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51" w:rsidRPr="004522DF" w:rsidRDefault="005E6F51" w:rsidP="00521986">
      <w:pPr>
        <w:spacing w:after="0" w:line="240" w:lineRule="auto"/>
        <w:rPr>
          <w:rFonts w:cs="Arial"/>
          <w:lang w:val="en-US"/>
        </w:rPr>
      </w:pPr>
      <w:bookmarkStart w:id="0" w:name="_GoBack"/>
      <w:bookmarkEnd w:id="0"/>
    </w:p>
    <w:p w:rsidR="004F2ED7" w:rsidRPr="00372B58" w:rsidRDefault="004F2ED7" w:rsidP="004F2ED7">
      <w:pPr>
        <w:pStyle w:val="Default"/>
        <w:jc w:val="center"/>
      </w:pPr>
      <w:r>
        <w:rPr>
          <w:rFonts w:ascii="Roboto" w:hAnsi="Roboto"/>
          <w:noProof/>
          <w:color w:val="2962FF"/>
          <w:lang w:eastAsia="nl-NL"/>
        </w:rPr>
        <w:drawing>
          <wp:inline distT="0" distB="0" distL="0" distR="0" wp14:anchorId="6C7F547A" wp14:editId="6BD8B36B">
            <wp:extent cx="1420949" cy="1012743"/>
            <wp:effectExtent l="0" t="0" r="8255" b="0"/>
            <wp:docPr id="2" name="Afbeelding 2" descr="Home - ERA-EDT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ERA-EDTA">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5881" cy="1016258"/>
                    </a:xfrm>
                    <a:prstGeom prst="rect">
                      <a:avLst/>
                    </a:prstGeom>
                    <a:noFill/>
                    <a:ln>
                      <a:noFill/>
                    </a:ln>
                  </pic:spPr>
                </pic:pic>
              </a:graphicData>
            </a:graphic>
          </wp:inline>
        </w:drawing>
      </w:r>
    </w:p>
    <w:p w:rsidR="004F2ED7" w:rsidRPr="00372B58" w:rsidRDefault="004F2ED7" w:rsidP="004F2ED7">
      <w:pPr>
        <w:pStyle w:val="p1"/>
        <w:rPr>
          <w:b/>
          <w:sz w:val="28"/>
          <w:lang w:val="nl-NL"/>
        </w:rPr>
      </w:pPr>
    </w:p>
    <w:p w:rsidR="002629CB" w:rsidRDefault="002629CB" w:rsidP="00521986">
      <w:pPr>
        <w:spacing w:after="0" w:line="240" w:lineRule="auto"/>
        <w:jc w:val="center"/>
        <w:rPr>
          <w:rFonts w:cs="Arial"/>
          <w:highlight w:val="lightGray"/>
          <w:lang w:val="en-US"/>
        </w:rPr>
      </w:pPr>
    </w:p>
    <w:p w:rsidR="002629CB" w:rsidRPr="004158F2" w:rsidRDefault="002629CB" w:rsidP="00521986">
      <w:pPr>
        <w:spacing w:after="0" w:line="240" w:lineRule="auto"/>
        <w:jc w:val="center"/>
        <w:rPr>
          <w:rFonts w:cs="Arial"/>
          <w:lang w:val="en-US"/>
        </w:rPr>
      </w:pPr>
    </w:p>
    <w:p w:rsidR="00652D3C" w:rsidRPr="004158F2" w:rsidRDefault="00652D3C" w:rsidP="00652D3C">
      <w:pPr>
        <w:spacing w:after="0" w:line="240" w:lineRule="auto"/>
        <w:jc w:val="center"/>
        <w:rPr>
          <w:rFonts w:cs="Arial"/>
          <w:b/>
          <w:sz w:val="48"/>
          <w:szCs w:val="48"/>
          <w:lang w:val="en-US"/>
        </w:rPr>
      </w:pPr>
      <w:r w:rsidRPr="004158F2">
        <w:rPr>
          <w:rFonts w:cs="Arial"/>
          <w:b/>
          <w:sz w:val="48"/>
          <w:szCs w:val="48"/>
          <w:lang w:val="en-US"/>
        </w:rPr>
        <w:t>Establishing a European database of patients on dialysis or living with a kidney transplant that have COVID-19</w:t>
      </w:r>
    </w:p>
    <w:p w:rsidR="00652D3C" w:rsidRDefault="00652D3C" w:rsidP="00652D3C">
      <w:pPr>
        <w:spacing w:after="0" w:line="240" w:lineRule="auto"/>
        <w:jc w:val="center"/>
        <w:rPr>
          <w:rFonts w:cs="Arial"/>
          <w:b/>
          <w:sz w:val="48"/>
          <w:szCs w:val="48"/>
          <w:lang w:val="en-US"/>
        </w:rPr>
      </w:pPr>
    </w:p>
    <w:p w:rsidR="008E4486" w:rsidRPr="00BF231A" w:rsidRDefault="008E4486" w:rsidP="00652D3C">
      <w:pPr>
        <w:spacing w:after="0" w:line="240" w:lineRule="auto"/>
        <w:jc w:val="center"/>
        <w:rPr>
          <w:rFonts w:cs="Arial"/>
          <w:b/>
          <w:sz w:val="56"/>
          <w:szCs w:val="56"/>
          <w:lang w:val="en-GB"/>
        </w:rPr>
      </w:pPr>
      <w:r w:rsidRPr="00BF231A">
        <w:rPr>
          <w:rFonts w:cs="Arial"/>
          <w:b/>
          <w:sz w:val="56"/>
          <w:szCs w:val="56"/>
          <w:lang w:val="en-GB"/>
        </w:rPr>
        <w:t>ERACODA</w:t>
      </w:r>
    </w:p>
    <w:p w:rsidR="008E4486" w:rsidRPr="00BF231A" w:rsidRDefault="008E4486" w:rsidP="00652D3C">
      <w:pPr>
        <w:spacing w:after="0" w:line="240" w:lineRule="auto"/>
        <w:jc w:val="center"/>
        <w:rPr>
          <w:rFonts w:cs="Arial"/>
          <w:b/>
          <w:sz w:val="48"/>
          <w:szCs w:val="48"/>
          <w:lang w:val="en-GB"/>
        </w:rPr>
      </w:pPr>
    </w:p>
    <w:p w:rsidR="00652D3C" w:rsidRPr="007014E7" w:rsidRDefault="008E4486" w:rsidP="00652D3C">
      <w:pPr>
        <w:spacing w:after="0" w:line="240" w:lineRule="auto"/>
        <w:jc w:val="center"/>
        <w:rPr>
          <w:rFonts w:cs="Arial"/>
          <w:b/>
          <w:sz w:val="40"/>
          <w:szCs w:val="40"/>
          <w:lang w:val="en-GB"/>
        </w:rPr>
      </w:pPr>
      <w:r w:rsidRPr="007014E7">
        <w:rPr>
          <w:rFonts w:cs="Arial"/>
          <w:sz w:val="40"/>
          <w:szCs w:val="40"/>
          <w:lang w:val="en-GB"/>
        </w:rPr>
        <w:t>(</w:t>
      </w:r>
      <w:r w:rsidR="00652D3C" w:rsidRPr="007014E7">
        <w:rPr>
          <w:rFonts w:cs="Arial"/>
          <w:sz w:val="40"/>
          <w:szCs w:val="40"/>
          <w:lang w:val="en-GB"/>
        </w:rPr>
        <w:t xml:space="preserve">The </w:t>
      </w:r>
      <w:r w:rsidR="00652D3C" w:rsidRPr="007014E7">
        <w:rPr>
          <w:rFonts w:cs="Arial"/>
          <w:b/>
          <w:sz w:val="40"/>
          <w:szCs w:val="40"/>
          <w:lang w:val="en-GB"/>
        </w:rPr>
        <w:t>ERA</w:t>
      </w:r>
      <w:r w:rsidR="00652D3C" w:rsidRPr="007014E7">
        <w:rPr>
          <w:rFonts w:cs="Arial"/>
          <w:sz w:val="40"/>
          <w:szCs w:val="40"/>
          <w:lang w:val="en-GB"/>
        </w:rPr>
        <w:t>-EDTA</w:t>
      </w:r>
      <w:r w:rsidR="00652D3C" w:rsidRPr="007014E7">
        <w:rPr>
          <w:rFonts w:cs="Arial"/>
          <w:b/>
          <w:sz w:val="40"/>
          <w:szCs w:val="40"/>
          <w:lang w:val="en-GB"/>
        </w:rPr>
        <w:t xml:space="preserve"> CO</w:t>
      </w:r>
      <w:r w:rsidR="00652D3C" w:rsidRPr="007014E7">
        <w:rPr>
          <w:rFonts w:cs="Arial"/>
          <w:sz w:val="40"/>
          <w:szCs w:val="40"/>
          <w:lang w:val="en-GB"/>
        </w:rPr>
        <w:t xml:space="preserve">VID-19 </w:t>
      </w:r>
      <w:r w:rsidR="00652D3C" w:rsidRPr="007014E7">
        <w:rPr>
          <w:rFonts w:cs="Arial"/>
          <w:b/>
          <w:sz w:val="40"/>
          <w:szCs w:val="40"/>
          <w:lang w:val="en-GB"/>
        </w:rPr>
        <w:t>Dat</w:t>
      </w:r>
      <w:r w:rsidR="00652D3C" w:rsidRPr="007014E7">
        <w:rPr>
          <w:rFonts w:cs="Arial"/>
          <w:sz w:val="40"/>
          <w:szCs w:val="40"/>
          <w:lang w:val="en-GB"/>
        </w:rPr>
        <w:t>abase</w:t>
      </w:r>
      <w:r w:rsidR="007014E7" w:rsidRPr="007014E7">
        <w:rPr>
          <w:rFonts w:cs="Arial"/>
          <w:sz w:val="40"/>
          <w:szCs w:val="40"/>
          <w:lang w:val="en-GB"/>
        </w:rPr>
        <w:t xml:space="preserve"> for KRT patients</w:t>
      </w:r>
      <w:r w:rsidRPr="007014E7">
        <w:rPr>
          <w:rFonts w:cs="Arial"/>
          <w:sz w:val="40"/>
          <w:szCs w:val="40"/>
          <w:lang w:val="en-GB"/>
        </w:rPr>
        <w:t>)</w:t>
      </w:r>
    </w:p>
    <w:p w:rsidR="007014E7" w:rsidRDefault="007014E7" w:rsidP="00652D3C">
      <w:pPr>
        <w:spacing w:after="0" w:line="240" w:lineRule="auto"/>
        <w:jc w:val="center"/>
        <w:rPr>
          <w:rFonts w:cs="Arial"/>
          <w:sz w:val="36"/>
          <w:szCs w:val="36"/>
          <w:lang w:val="en-US"/>
        </w:rPr>
      </w:pPr>
    </w:p>
    <w:p w:rsidR="007014E7" w:rsidRPr="00DF4CBD" w:rsidRDefault="007014E7" w:rsidP="00652D3C">
      <w:pPr>
        <w:spacing w:after="0" w:line="240" w:lineRule="auto"/>
        <w:jc w:val="center"/>
        <w:rPr>
          <w:rFonts w:cs="Arial"/>
          <w:sz w:val="32"/>
          <w:szCs w:val="32"/>
          <w:lang w:val="en-US"/>
        </w:rPr>
      </w:pPr>
    </w:p>
    <w:p w:rsidR="00652D3C" w:rsidRPr="00DF4CBD" w:rsidRDefault="00B03FC4" w:rsidP="00652D3C">
      <w:pPr>
        <w:spacing w:after="0" w:line="240" w:lineRule="auto"/>
        <w:jc w:val="center"/>
        <w:rPr>
          <w:rFonts w:cs="Arial"/>
          <w:sz w:val="32"/>
          <w:szCs w:val="32"/>
          <w:lang w:val="en-US"/>
        </w:rPr>
      </w:pPr>
      <w:r w:rsidRPr="00212FBE">
        <w:rPr>
          <w:rFonts w:cs="Arial"/>
          <w:sz w:val="32"/>
          <w:szCs w:val="32"/>
          <w:highlight w:val="yellow"/>
          <w:lang w:val="en-US"/>
        </w:rPr>
        <w:t xml:space="preserve">Local </w:t>
      </w:r>
      <w:r w:rsidR="00652D3C" w:rsidRPr="00212FBE">
        <w:rPr>
          <w:rFonts w:cs="Arial"/>
          <w:sz w:val="32"/>
          <w:szCs w:val="32"/>
          <w:highlight w:val="yellow"/>
          <w:lang w:val="en-US"/>
        </w:rPr>
        <w:t>Research Register number:</w:t>
      </w:r>
      <w:r w:rsidR="00652D3C" w:rsidRPr="00DF4CBD">
        <w:rPr>
          <w:rFonts w:cs="Arial"/>
          <w:sz w:val="32"/>
          <w:szCs w:val="32"/>
          <w:lang w:val="en-US"/>
        </w:rPr>
        <w:t xml:space="preserve"> </w:t>
      </w:r>
      <w:r w:rsidRPr="00B03FC4">
        <w:rPr>
          <w:rFonts w:cs="Arial"/>
          <w:sz w:val="32"/>
          <w:szCs w:val="32"/>
          <w:highlight w:val="yellow"/>
          <w:lang w:val="en-US"/>
        </w:rPr>
        <w:t>?????</w:t>
      </w:r>
      <w:r w:rsidR="00652D3C" w:rsidRPr="00DF4CBD">
        <w:rPr>
          <w:rFonts w:cs="Arial"/>
          <w:sz w:val="32"/>
          <w:szCs w:val="32"/>
          <w:lang w:val="en-US"/>
        </w:rPr>
        <w:t xml:space="preserve"> </w:t>
      </w:r>
    </w:p>
    <w:p w:rsidR="00652D3C" w:rsidRPr="008E4486" w:rsidRDefault="00652D3C" w:rsidP="00652D3C">
      <w:pPr>
        <w:spacing w:after="0" w:line="240" w:lineRule="auto"/>
        <w:rPr>
          <w:rFonts w:cs="Arial"/>
          <w:lang w:val="en-US"/>
        </w:rPr>
      </w:pPr>
    </w:p>
    <w:p w:rsidR="00DA2AA9" w:rsidRPr="00DF4CBD" w:rsidRDefault="00652D3C" w:rsidP="007014E7">
      <w:pPr>
        <w:spacing w:after="0" w:line="240" w:lineRule="auto"/>
        <w:jc w:val="center"/>
        <w:rPr>
          <w:rFonts w:cs="Arial"/>
          <w:sz w:val="32"/>
          <w:szCs w:val="32"/>
          <w:lang w:val="en-US"/>
        </w:rPr>
      </w:pPr>
      <w:r w:rsidRPr="00DF4CBD">
        <w:rPr>
          <w:rFonts w:cs="Arial"/>
          <w:sz w:val="32"/>
          <w:szCs w:val="32"/>
          <w:lang w:val="en-US"/>
        </w:rPr>
        <w:t>(</w:t>
      </w:r>
      <w:r w:rsidR="00B03FC4">
        <w:rPr>
          <w:rFonts w:cs="Arial"/>
          <w:sz w:val="32"/>
          <w:szCs w:val="32"/>
          <w:lang w:val="en-US"/>
        </w:rPr>
        <w:t xml:space="preserve">an observational, </w:t>
      </w:r>
      <w:r w:rsidRPr="00DF4CBD">
        <w:rPr>
          <w:rFonts w:cs="Arial"/>
          <w:sz w:val="32"/>
          <w:szCs w:val="32"/>
          <w:lang w:val="en-US"/>
        </w:rPr>
        <w:t>non-</w:t>
      </w:r>
      <w:r w:rsidR="00B03FC4">
        <w:rPr>
          <w:rFonts w:cs="Arial"/>
          <w:sz w:val="32"/>
          <w:szCs w:val="32"/>
          <w:lang w:val="en-US"/>
        </w:rPr>
        <w:t>interventional</w:t>
      </w:r>
      <w:r w:rsidRPr="00DF4CBD">
        <w:rPr>
          <w:rFonts w:cs="Arial"/>
          <w:sz w:val="32"/>
          <w:szCs w:val="32"/>
          <w:lang w:val="en-US"/>
        </w:rPr>
        <w:t xml:space="preserve"> study)</w:t>
      </w:r>
    </w:p>
    <w:p w:rsidR="008E4486" w:rsidRDefault="008E4486" w:rsidP="008E4486">
      <w:pPr>
        <w:spacing w:after="0" w:line="240" w:lineRule="auto"/>
        <w:rPr>
          <w:rFonts w:cs="Arial"/>
          <w:lang w:val="en-US"/>
        </w:rPr>
      </w:pPr>
      <w:r>
        <w:rPr>
          <w:rFonts w:cs="Arial"/>
          <w:lang w:val="en-US"/>
        </w:rPr>
        <w:br w:type="page"/>
      </w:r>
    </w:p>
    <w:sdt>
      <w:sdtPr>
        <w:rPr>
          <w:rFonts w:asciiTheme="minorHAnsi" w:eastAsiaTheme="minorHAnsi" w:hAnsiTheme="minorHAnsi" w:cstheme="minorBidi"/>
          <w:b w:val="0"/>
          <w:bCs w:val="0"/>
          <w:color w:val="auto"/>
          <w:sz w:val="22"/>
          <w:szCs w:val="22"/>
          <w:lang w:eastAsia="en-US"/>
        </w:rPr>
        <w:id w:val="1015036815"/>
        <w:docPartObj>
          <w:docPartGallery w:val="Table of Contents"/>
          <w:docPartUnique/>
        </w:docPartObj>
      </w:sdtPr>
      <w:sdtEndPr/>
      <w:sdtContent>
        <w:p w:rsidR="00FC2414" w:rsidRPr="00B03FC4" w:rsidRDefault="009E2E41">
          <w:pPr>
            <w:pStyle w:val="Kopvaninhoudsopgave"/>
            <w:rPr>
              <w:rStyle w:val="Kop1Char"/>
              <w:rFonts w:asciiTheme="minorHAnsi" w:hAnsiTheme="minorHAnsi"/>
              <w:b/>
              <w:color w:val="auto"/>
              <w:lang w:val="en-GB"/>
            </w:rPr>
          </w:pPr>
          <w:r w:rsidRPr="00B03FC4">
            <w:rPr>
              <w:rStyle w:val="Kop1Char"/>
              <w:rFonts w:asciiTheme="minorHAnsi" w:hAnsiTheme="minorHAnsi"/>
              <w:b/>
              <w:color w:val="auto"/>
              <w:lang w:val="en-GB"/>
            </w:rPr>
            <w:t>CONTENT</w:t>
          </w:r>
        </w:p>
        <w:p w:rsidR="00FC2414" w:rsidRPr="00B03FC4" w:rsidRDefault="00FC2414" w:rsidP="00FC2414">
          <w:pPr>
            <w:rPr>
              <w:lang w:val="en-GB" w:eastAsia="nl-NL"/>
            </w:rPr>
          </w:pPr>
        </w:p>
        <w:p w:rsidR="006D13CF" w:rsidRPr="00B03FC4" w:rsidRDefault="009E2E41" w:rsidP="006D13CF">
          <w:pPr>
            <w:pStyle w:val="Inhopg1"/>
            <w:tabs>
              <w:tab w:val="right" w:leader="dot" w:pos="9062"/>
            </w:tabs>
            <w:spacing w:after="0"/>
            <w:rPr>
              <w:rFonts w:eastAsiaTheme="minorEastAsia"/>
              <w:noProof/>
              <w:lang w:val="en-GB" w:eastAsia="nl-NL"/>
            </w:rPr>
          </w:pPr>
          <w:r>
            <w:fldChar w:fldCharType="begin"/>
          </w:r>
          <w:r w:rsidRPr="00B03FC4">
            <w:rPr>
              <w:lang w:val="en-GB"/>
            </w:rPr>
            <w:instrText xml:space="preserve"> TOC \o "1-3" \h \z \u </w:instrText>
          </w:r>
          <w:r>
            <w:fldChar w:fldCharType="separate"/>
          </w:r>
          <w:hyperlink w:anchor="_Toc12969729" w:history="1">
            <w:r w:rsidRPr="006D13CF">
              <w:rPr>
                <w:rStyle w:val="Hyperlink"/>
                <w:rFonts w:asciiTheme="minorHAnsi" w:hAnsiTheme="minorHAnsi"/>
                <w:noProof/>
                <w:lang w:val="en-US"/>
              </w:rPr>
              <w:t>1. STUDY ORGANIZATION</w:t>
            </w:r>
            <w:r w:rsidRPr="00B03FC4">
              <w:rPr>
                <w:noProof/>
                <w:webHidden/>
                <w:lang w:val="en-GB"/>
              </w:rPr>
              <w:tab/>
            </w:r>
            <w:r w:rsidRPr="006D13CF">
              <w:rPr>
                <w:noProof/>
                <w:webHidden/>
              </w:rPr>
              <w:fldChar w:fldCharType="begin"/>
            </w:r>
            <w:r w:rsidRPr="00B03FC4">
              <w:rPr>
                <w:noProof/>
                <w:webHidden/>
                <w:lang w:val="en-GB"/>
              </w:rPr>
              <w:instrText xml:space="preserve"> PAGEREF _Toc12969729 \h </w:instrText>
            </w:r>
            <w:r w:rsidRPr="006D13CF">
              <w:rPr>
                <w:noProof/>
                <w:webHidden/>
              </w:rPr>
            </w:r>
            <w:r w:rsidRPr="006D13CF">
              <w:rPr>
                <w:noProof/>
                <w:webHidden/>
              </w:rPr>
              <w:fldChar w:fldCharType="separate"/>
            </w:r>
            <w:r w:rsidR="00FA3839" w:rsidRPr="00B03FC4">
              <w:rPr>
                <w:noProof/>
                <w:webHidden/>
                <w:lang w:val="en-GB"/>
              </w:rPr>
              <w:t>3</w:t>
            </w:r>
            <w:r w:rsidRPr="006D13CF">
              <w:rPr>
                <w:noProof/>
                <w:webHidden/>
              </w:rPr>
              <w:fldChar w:fldCharType="end"/>
            </w:r>
          </w:hyperlink>
        </w:p>
        <w:p w:rsidR="006D13CF" w:rsidRPr="006D13CF" w:rsidRDefault="00D519C8" w:rsidP="006D13CF">
          <w:pPr>
            <w:pStyle w:val="Inhopg1"/>
            <w:tabs>
              <w:tab w:val="right" w:leader="dot" w:pos="9062"/>
            </w:tabs>
            <w:spacing w:after="0"/>
            <w:rPr>
              <w:rFonts w:eastAsiaTheme="minorEastAsia"/>
              <w:noProof/>
              <w:lang w:eastAsia="nl-NL"/>
            </w:rPr>
          </w:pPr>
          <w:hyperlink w:anchor="_Toc12969730" w:history="1">
            <w:r w:rsidR="009E2E41" w:rsidRPr="006D13CF">
              <w:rPr>
                <w:rStyle w:val="Hyperlink"/>
                <w:rFonts w:asciiTheme="minorHAnsi" w:hAnsiTheme="minorHAnsi"/>
                <w:noProof/>
                <w:lang w:val="en-US"/>
              </w:rPr>
              <w:t>2. PROTOCOL SIGNATURE SHEET</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_Toc12969730 \h </w:instrText>
            </w:r>
            <w:r w:rsidR="009E2E41" w:rsidRPr="006D13CF">
              <w:rPr>
                <w:noProof/>
                <w:webHidden/>
              </w:rPr>
            </w:r>
            <w:r w:rsidR="009E2E41" w:rsidRPr="006D13CF">
              <w:rPr>
                <w:noProof/>
                <w:webHidden/>
              </w:rPr>
              <w:fldChar w:fldCharType="separate"/>
            </w:r>
            <w:r w:rsidR="00FA3839">
              <w:rPr>
                <w:noProof/>
                <w:webHidden/>
              </w:rPr>
              <w:t>6</w:t>
            </w:r>
            <w:r w:rsidR="009E2E41" w:rsidRPr="006D13CF">
              <w:rPr>
                <w:noProof/>
                <w:webHidden/>
              </w:rPr>
              <w:fldChar w:fldCharType="end"/>
            </w:r>
          </w:hyperlink>
        </w:p>
        <w:p w:rsidR="006D13CF" w:rsidRPr="006D13CF" w:rsidRDefault="00D519C8" w:rsidP="006D13CF">
          <w:pPr>
            <w:pStyle w:val="Inhopg1"/>
            <w:tabs>
              <w:tab w:val="right" w:leader="dot" w:pos="9062"/>
            </w:tabs>
            <w:spacing w:after="0"/>
            <w:rPr>
              <w:rFonts w:eastAsiaTheme="minorEastAsia"/>
              <w:noProof/>
              <w:lang w:eastAsia="nl-NL"/>
            </w:rPr>
          </w:pPr>
          <w:hyperlink w:anchor="_Toc12969731" w:history="1">
            <w:r w:rsidR="009E2E41" w:rsidRPr="006D13CF">
              <w:rPr>
                <w:rStyle w:val="Hyperlink"/>
                <w:rFonts w:asciiTheme="minorHAnsi" w:hAnsiTheme="minorHAnsi"/>
                <w:noProof/>
                <w:lang w:val="en-US"/>
              </w:rPr>
              <w:t>3. ABSTRACT</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_Toc12969731 \h </w:instrText>
            </w:r>
            <w:r w:rsidR="009E2E41" w:rsidRPr="006D13CF">
              <w:rPr>
                <w:noProof/>
                <w:webHidden/>
              </w:rPr>
            </w:r>
            <w:r w:rsidR="009E2E41" w:rsidRPr="006D13CF">
              <w:rPr>
                <w:noProof/>
                <w:webHidden/>
              </w:rPr>
              <w:fldChar w:fldCharType="separate"/>
            </w:r>
            <w:r w:rsidR="00FA3839">
              <w:rPr>
                <w:noProof/>
                <w:webHidden/>
              </w:rPr>
              <w:t>7</w:t>
            </w:r>
            <w:r w:rsidR="009E2E41" w:rsidRPr="006D13CF">
              <w:rPr>
                <w:noProof/>
                <w:webHidden/>
              </w:rPr>
              <w:fldChar w:fldCharType="end"/>
            </w:r>
          </w:hyperlink>
        </w:p>
        <w:p w:rsidR="006D13CF" w:rsidRPr="006D13CF" w:rsidRDefault="00D519C8" w:rsidP="006D13CF">
          <w:pPr>
            <w:pStyle w:val="Inhopg1"/>
            <w:tabs>
              <w:tab w:val="right" w:leader="dot" w:pos="9062"/>
            </w:tabs>
            <w:spacing w:after="0"/>
            <w:rPr>
              <w:rFonts w:eastAsiaTheme="minorEastAsia"/>
              <w:noProof/>
              <w:lang w:eastAsia="nl-NL"/>
            </w:rPr>
          </w:pPr>
          <w:hyperlink w:anchor="_Toc12969732" w:history="1">
            <w:r w:rsidR="009E2E41" w:rsidRPr="006D13CF">
              <w:rPr>
                <w:rStyle w:val="Hyperlink"/>
                <w:rFonts w:asciiTheme="minorHAnsi" w:hAnsiTheme="minorHAnsi"/>
                <w:noProof/>
                <w:lang w:val="en-US"/>
              </w:rPr>
              <w:t>4. BACKGROUND</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_Toc12969732 \h </w:instrText>
            </w:r>
            <w:r w:rsidR="009E2E41" w:rsidRPr="006D13CF">
              <w:rPr>
                <w:noProof/>
                <w:webHidden/>
              </w:rPr>
            </w:r>
            <w:r w:rsidR="009E2E41" w:rsidRPr="006D13CF">
              <w:rPr>
                <w:noProof/>
                <w:webHidden/>
              </w:rPr>
              <w:fldChar w:fldCharType="separate"/>
            </w:r>
            <w:r w:rsidR="00FA3839">
              <w:rPr>
                <w:noProof/>
                <w:webHidden/>
              </w:rPr>
              <w:t>8</w:t>
            </w:r>
            <w:r w:rsidR="009E2E41" w:rsidRPr="006D13CF">
              <w:rPr>
                <w:noProof/>
                <w:webHidden/>
              </w:rPr>
              <w:fldChar w:fldCharType="end"/>
            </w:r>
          </w:hyperlink>
        </w:p>
        <w:p w:rsidR="006D13CF" w:rsidRPr="006D13CF" w:rsidRDefault="00D519C8" w:rsidP="006D13CF">
          <w:pPr>
            <w:pStyle w:val="Inhopg1"/>
            <w:tabs>
              <w:tab w:val="right" w:leader="dot" w:pos="9062"/>
            </w:tabs>
            <w:spacing w:after="0"/>
            <w:rPr>
              <w:rFonts w:eastAsiaTheme="minorEastAsia"/>
              <w:noProof/>
              <w:lang w:eastAsia="nl-NL"/>
            </w:rPr>
          </w:pPr>
          <w:hyperlink w:anchor="_Toc12969733" w:history="1">
            <w:r w:rsidR="009E2E41" w:rsidRPr="006D13CF">
              <w:rPr>
                <w:rStyle w:val="Hyperlink"/>
                <w:rFonts w:asciiTheme="minorHAnsi" w:hAnsiTheme="minorHAnsi"/>
                <w:noProof/>
                <w:lang w:val="en-US"/>
              </w:rPr>
              <w:t>5. METHOD</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_Toc12969733 \h </w:instrText>
            </w:r>
            <w:r w:rsidR="009E2E41" w:rsidRPr="006D13CF">
              <w:rPr>
                <w:noProof/>
                <w:webHidden/>
              </w:rPr>
            </w:r>
            <w:r w:rsidR="009E2E41" w:rsidRPr="006D13CF">
              <w:rPr>
                <w:noProof/>
                <w:webHidden/>
              </w:rPr>
              <w:fldChar w:fldCharType="separate"/>
            </w:r>
            <w:r w:rsidR="00FA3839">
              <w:rPr>
                <w:noProof/>
                <w:webHidden/>
              </w:rPr>
              <w:t>8</w:t>
            </w:r>
            <w:r w:rsidR="009E2E41" w:rsidRPr="006D13CF">
              <w:rPr>
                <w:noProof/>
                <w:webHidden/>
              </w:rPr>
              <w:fldChar w:fldCharType="end"/>
            </w:r>
          </w:hyperlink>
        </w:p>
        <w:p w:rsidR="006D13CF" w:rsidRPr="006D13CF" w:rsidRDefault="00D519C8" w:rsidP="006D13CF">
          <w:pPr>
            <w:pStyle w:val="Inhopg2"/>
            <w:tabs>
              <w:tab w:val="right" w:leader="dot" w:pos="9062"/>
            </w:tabs>
            <w:spacing w:after="0"/>
            <w:rPr>
              <w:rFonts w:eastAsiaTheme="minorEastAsia"/>
              <w:noProof/>
              <w:lang w:eastAsia="nl-NL"/>
            </w:rPr>
          </w:pPr>
          <w:hyperlink w:anchor="_Toc12969734" w:history="1">
            <w:r w:rsidR="009E2E41" w:rsidRPr="006D13CF">
              <w:rPr>
                <w:rStyle w:val="Hyperlink"/>
                <w:rFonts w:asciiTheme="minorHAnsi" w:hAnsiTheme="minorHAnsi"/>
                <w:noProof/>
                <w:lang w:val="en-US"/>
              </w:rPr>
              <w:t>5.1 Description study design</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_Toc12969734 \h </w:instrText>
            </w:r>
            <w:r w:rsidR="009E2E41" w:rsidRPr="006D13CF">
              <w:rPr>
                <w:noProof/>
                <w:webHidden/>
              </w:rPr>
            </w:r>
            <w:r w:rsidR="009E2E41" w:rsidRPr="006D13CF">
              <w:rPr>
                <w:noProof/>
                <w:webHidden/>
              </w:rPr>
              <w:fldChar w:fldCharType="separate"/>
            </w:r>
            <w:r w:rsidR="00FA3839">
              <w:rPr>
                <w:noProof/>
                <w:webHidden/>
              </w:rPr>
              <w:t>9</w:t>
            </w:r>
            <w:r w:rsidR="009E2E41" w:rsidRPr="006D13CF">
              <w:rPr>
                <w:noProof/>
                <w:webHidden/>
              </w:rPr>
              <w:fldChar w:fldCharType="end"/>
            </w:r>
          </w:hyperlink>
        </w:p>
        <w:p w:rsidR="006D13CF" w:rsidRPr="006D13CF" w:rsidRDefault="00D519C8" w:rsidP="006D13CF">
          <w:pPr>
            <w:pStyle w:val="Inhopg2"/>
            <w:tabs>
              <w:tab w:val="right" w:leader="dot" w:pos="9062"/>
            </w:tabs>
            <w:spacing w:after="0"/>
            <w:rPr>
              <w:rFonts w:eastAsiaTheme="minorEastAsia"/>
              <w:noProof/>
              <w:lang w:eastAsia="nl-NL"/>
            </w:rPr>
          </w:pPr>
          <w:hyperlink w:anchor="_Toc12969735" w:history="1">
            <w:r w:rsidR="009E2E41" w:rsidRPr="006D13CF">
              <w:rPr>
                <w:rStyle w:val="Hyperlink"/>
                <w:rFonts w:asciiTheme="minorHAnsi" w:hAnsiTheme="minorHAnsi"/>
                <w:noProof/>
                <w:lang w:val="en-US"/>
              </w:rPr>
              <w:t xml:space="preserve">5.2 </w:t>
            </w:r>
            <w:r w:rsidR="009E2E41" w:rsidRPr="006D13CF">
              <w:rPr>
                <w:rStyle w:val="Hyperlink"/>
                <w:rFonts w:asciiTheme="minorHAnsi" w:hAnsiTheme="minorHAnsi"/>
                <w:noProof/>
              </w:rPr>
              <w:t>Design</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_Toc12969735 \h </w:instrText>
            </w:r>
            <w:r w:rsidR="009E2E41" w:rsidRPr="006D13CF">
              <w:rPr>
                <w:noProof/>
                <w:webHidden/>
              </w:rPr>
            </w:r>
            <w:r w:rsidR="009E2E41" w:rsidRPr="006D13CF">
              <w:rPr>
                <w:noProof/>
                <w:webHidden/>
              </w:rPr>
              <w:fldChar w:fldCharType="separate"/>
            </w:r>
            <w:r w:rsidR="00FA3839">
              <w:rPr>
                <w:noProof/>
                <w:webHidden/>
              </w:rPr>
              <w:t>11</w:t>
            </w:r>
            <w:r w:rsidR="009E2E41" w:rsidRPr="006D13CF">
              <w:rPr>
                <w:noProof/>
                <w:webHidden/>
              </w:rPr>
              <w:fldChar w:fldCharType="end"/>
            </w:r>
          </w:hyperlink>
        </w:p>
        <w:p w:rsidR="006D13CF" w:rsidRPr="006D13CF" w:rsidRDefault="00D519C8" w:rsidP="006D13CF">
          <w:pPr>
            <w:pStyle w:val="Inhopg2"/>
            <w:tabs>
              <w:tab w:val="right" w:leader="dot" w:pos="9062"/>
            </w:tabs>
            <w:spacing w:after="0"/>
            <w:rPr>
              <w:rFonts w:eastAsiaTheme="minorEastAsia"/>
              <w:noProof/>
              <w:lang w:eastAsia="nl-NL"/>
            </w:rPr>
          </w:pPr>
          <w:hyperlink w:anchor="_Toc12969736" w:history="1">
            <w:r w:rsidR="009E2E41" w:rsidRPr="006D13CF">
              <w:rPr>
                <w:rStyle w:val="Hyperlink"/>
                <w:rFonts w:asciiTheme="minorHAnsi" w:hAnsiTheme="minorHAnsi"/>
                <w:noProof/>
                <w:lang w:val="en-US"/>
              </w:rPr>
              <w:t>5.3 Population</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_Toc12969736 \h </w:instrText>
            </w:r>
            <w:r w:rsidR="009E2E41" w:rsidRPr="006D13CF">
              <w:rPr>
                <w:noProof/>
                <w:webHidden/>
              </w:rPr>
            </w:r>
            <w:r w:rsidR="009E2E41" w:rsidRPr="006D13CF">
              <w:rPr>
                <w:noProof/>
                <w:webHidden/>
              </w:rPr>
              <w:fldChar w:fldCharType="separate"/>
            </w:r>
            <w:r w:rsidR="00FA3839">
              <w:rPr>
                <w:noProof/>
                <w:webHidden/>
              </w:rPr>
              <w:t>11</w:t>
            </w:r>
            <w:r w:rsidR="009E2E41" w:rsidRPr="006D13CF">
              <w:rPr>
                <w:noProof/>
                <w:webHidden/>
              </w:rPr>
              <w:fldChar w:fldCharType="end"/>
            </w:r>
          </w:hyperlink>
        </w:p>
        <w:p w:rsidR="006D13CF" w:rsidRPr="006D13CF" w:rsidRDefault="00D519C8" w:rsidP="006D13CF">
          <w:pPr>
            <w:pStyle w:val="Inhopg2"/>
            <w:tabs>
              <w:tab w:val="right" w:leader="dot" w:pos="9062"/>
            </w:tabs>
            <w:spacing w:after="0"/>
            <w:rPr>
              <w:rFonts w:eastAsiaTheme="minorEastAsia"/>
              <w:noProof/>
              <w:lang w:eastAsia="nl-NL"/>
            </w:rPr>
          </w:pPr>
          <w:hyperlink w:anchor="_Toc12969737" w:history="1">
            <w:r w:rsidR="009E2E41" w:rsidRPr="006D13CF">
              <w:rPr>
                <w:rStyle w:val="Hyperlink"/>
                <w:rFonts w:asciiTheme="minorHAnsi" w:hAnsiTheme="minorHAnsi"/>
                <w:noProof/>
                <w:lang w:val="en-US"/>
              </w:rPr>
              <w:t>5.4 Recruitment and informed consent/objection</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_Toc12969737 \h </w:instrText>
            </w:r>
            <w:r w:rsidR="009E2E41" w:rsidRPr="006D13CF">
              <w:rPr>
                <w:noProof/>
                <w:webHidden/>
              </w:rPr>
            </w:r>
            <w:r w:rsidR="009E2E41" w:rsidRPr="006D13CF">
              <w:rPr>
                <w:noProof/>
                <w:webHidden/>
              </w:rPr>
              <w:fldChar w:fldCharType="separate"/>
            </w:r>
            <w:r w:rsidR="00FA3839">
              <w:rPr>
                <w:noProof/>
                <w:webHidden/>
              </w:rPr>
              <w:t>12</w:t>
            </w:r>
            <w:r w:rsidR="009E2E41" w:rsidRPr="006D13CF">
              <w:rPr>
                <w:noProof/>
                <w:webHidden/>
              </w:rPr>
              <w:fldChar w:fldCharType="end"/>
            </w:r>
          </w:hyperlink>
        </w:p>
        <w:p w:rsidR="006D13CF" w:rsidRPr="006D13CF" w:rsidRDefault="00D519C8" w:rsidP="006D13CF">
          <w:pPr>
            <w:pStyle w:val="Inhopg2"/>
            <w:tabs>
              <w:tab w:val="right" w:leader="dot" w:pos="9062"/>
            </w:tabs>
            <w:spacing w:after="0"/>
            <w:rPr>
              <w:rFonts w:eastAsiaTheme="minorEastAsia"/>
              <w:noProof/>
              <w:lang w:eastAsia="nl-NL"/>
            </w:rPr>
          </w:pPr>
          <w:hyperlink w:anchor="_Toc12969738" w:history="1">
            <w:r w:rsidR="009E2E41" w:rsidRPr="006D13CF">
              <w:rPr>
                <w:rStyle w:val="Hyperlink"/>
                <w:rFonts w:asciiTheme="minorHAnsi" w:hAnsiTheme="minorHAnsi"/>
                <w:noProof/>
                <w:lang w:val="en-US"/>
              </w:rPr>
              <w:t>5.5 Research Data Management Plan (RDMP)</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_Toc12969738 \h </w:instrText>
            </w:r>
            <w:r w:rsidR="009E2E41" w:rsidRPr="006D13CF">
              <w:rPr>
                <w:noProof/>
                <w:webHidden/>
              </w:rPr>
            </w:r>
            <w:r w:rsidR="009E2E41" w:rsidRPr="006D13CF">
              <w:rPr>
                <w:noProof/>
                <w:webHidden/>
              </w:rPr>
              <w:fldChar w:fldCharType="separate"/>
            </w:r>
            <w:r w:rsidR="00FA3839">
              <w:rPr>
                <w:noProof/>
                <w:webHidden/>
              </w:rPr>
              <w:t>13</w:t>
            </w:r>
            <w:r w:rsidR="009E2E41" w:rsidRPr="006D13CF">
              <w:rPr>
                <w:noProof/>
                <w:webHidden/>
              </w:rPr>
              <w:fldChar w:fldCharType="end"/>
            </w:r>
          </w:hyperlink>
        </w:p>
        <w:p w:rsidR="006D13CF" w:rsidRPr="006D13CF" w:rsidRDefault="00D519C8" w:rsidP="006D13CF">
          <w:pPr>
            <w:pStyle w:val="Inhopg2"/>
            <w:tabs>
              <w:tab w:val="right" w:leader="dot" w:pos="9062"/>
            </w:tabs>
            <w:spacing w:after="0"/>
            <w:rPr>
              <w:rFonts w:eastAsiaTheme="minorEastAsia"/>
              <w:noProof/>
              <w:lang w:eastAsia="nl-NL"/>
            </w:rPr>
          </w:pPr>
          <w:hyperlink w:anchor="_Toc12969739" w:history="1">
            <w:r w:rsidR="009E2E41" w:rsidRPr="006D13CF">
              <w:rPr>
                <w:rStyle w:val="Hyperlink"/>
                <w:rFonts w:asciiTheme="minorHAnsi" w:hAnsiTheme="minorHAnsi"/>
                <w:noProof/>
                <w:lang w:val="en-US"/>
              </w:rPr>
              <w:t>5.6 Management of biomaterials</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_Toc12969739 \h </w:instrText>
            </w:r>
            <w:r w:rsidR="009E2E41" w:rsidRPr="006D13CF">
              <w:rPr>
                <w:noProof/>
                <w:webHidden/>
              </w:rPr>
            </w:r>
            <w:r w:rsidR="009E2E41" w:rsidRPr="006D13CF">
              <w:rPr>
                <w:noProof/>
                <w:webHidden/>
              </w:rPr>
              <w:fldChar w:fldCharType="separate"/>
            </w:r>
            <w:r w:rsidR="00FA3839">
              <w:rPr>
                <w:noProof/>
                <w:webHidden/>
              </w:rPr>
              <w:t>15</w:t>
            </w:r>
            <w:r w:rsidR="009E2E41" w:rsidRPr="006D13CF">
              <w:rPr>
                <w:noProof/>
                <w:webHidden/>
              </w:rPr>
              <w:fldChar w:fldCharType="end"/>
            </w:r>
          </w:hyperlink>
        </w:p>
        <w:p w:rsidR="006D13CF" w:rsidRPr="006D13CF" w:rsidRDefault="00D519C8" w:rsidP="006D13CF">
          <w:pPr>
            <w:pStyle w:val="Inhopg2"/>
            <w:tabs>
              <w:tab w:val="right" w:leader="dot" w:pos="9062"/>
            </w:tabs>
            <w:spacing w:after="0"/>
            <w:rPr>
              <w:rFonts w:eastAsiaTheme="minorEastAsia"/>
              <w:noProof/>
              <w:lang w:eastAsia="nl-NL"/>
            </w:rPr>
          </w:pPr>
          <w:hyperlink w:anchor="_Toc12969740" w:history="1">
            <w:r w:rsidR="009E2E41" w:rsidRPr="006D13CF">
              <w:rPr>
                <w:rStyle w:val="Hyperlink"/>
                <w:rFonts w:asciiTheme="minorHAnsi" w:hAnsiTheme="minorHAnsi"/>
                <w:noProof/>
                <w:lang w:val="en-US"/>
              </w:rPr>
              <w:t>5.7 Burden, Risks &amp; Benefits (Prospective studies only)</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_Toc12969740 \h </w:instrText>
            </w:r>
            <w:r w:rsidR="009E2E41" w:rsidRPr="006D13CF">
              <w:rPr>
                <w:noProof/>
                <w:webHidden/>
              </w:rPr>
            </w:r>
            <w:r w:rsidR="009E2E41" w:rsidRPr="006D13CF">
              <w:rPr>
                <w:noProof/>
                <w:webHidden/>
              </w:rPr>
              <w:fldChar w:fldCharType="separate"/>
            </w:r>
            <w:r w:rsidR="00FA3839">
              <w:rPr>
                <w:noProof/>
                <w:webHidden/>
              </w:rPr>
              <w:t>15</w:t>
            </w:r>
            <w:r w:rsidR="009E2E41" w:rsidRPr="006D13CF">
              <w:rPr>
                <w:noProof/>
                <w:webHidden/>
              </w:rPr>
              <w:fldChar w:fldCharType="end"/>
            </w:r>
          </w:hyperlink>
        </w:p>
        <w:p w:rsidR="006D13CF" w:rsidRPr="006D13CF" w:rsidRDefault="00D519C8" w:rsidP="006D13CF">
          <w:pPr>
            <w:pStyle w:val="Inhopg2"/>
            <w:tabs>
              <w:tab w:val="right" w:leader="dot" w:pos="9062"/>
            </w:tabs>
            <w:spacing w:after="0"/>
            <w:rPr>
              <w:rFonts w:eastAsiaTheme="minorEastAsia"/>
              <w:noProof/>
              <w:lang w:eastAsia="nl-NL"/>
            </w:rPr>
          </w:pPr>
          <w:hyperlink w:anchor="_Toc12969741" w:history="1">
            <w:r w:rsidR="009E2E41" w:rsidRPr="006D13CF">
              <w:rPr>
                <w:rStyle w:val="Hyperlink"/>
                <w:rFonts w:asciiTheme="minorHAnsi" w:hAnsiTheme="minorHAnsi"/>
                <w:noProof/>
                <w:lang w:val="en-US"/>
              </w:rPr>
              <w:t>5.8 Incidental findings</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_Toc12969741 \h </w:instrText>
            </w:r>
            <w:r w:rsidR="009E2E41" w:rsidRPr="006D13CF">
              <w:rPr>
                <w:noProof/>
                <w:webHidden/>
              </w:rPr>
            </w:r>
            <w:r w:rsidR="009E2E41" w:rsidRPr="006D13CF">
              <w:rPr>
                <w:noProof/>
                <w:webHidden/>
              </w:rPr>
              <w:fldChar w:fldCharType="separate"/>
            </w:r>
            <w:r w:rsidR="00FA3839">
              <w:rPr>
                <w:noProof/>
                <w:webHidden/>
              </w:rPr>
              <w:t>16</w:t>
            </w:r>
            <w:r w:rsidR="009E2E41" w:rsidRPr="006D13CF">
              <w:rPr>
                <w:noProof/>
                <w:webHidden/>
              </w:rPr>
              <w:fldChar w:fldCharType="end"/>
            </w:r>
          </w:hyperlink>
        </w:p>
        <w:p w:rsidR="006D13CF" w:rsidRPr="006D13CF" w:rsidRDefault="00D519C8" w:rsidP="006D13CF">
          <w:pPr>
            <w:pStyle w:val="Inhopg2"/>
            <w:tabs>
              <w:tab w:val="right" w:leader="dot" w:pos="9062"/>
            </w:tabs>
            <w:spacing w:after="0"/>
            <w:rPr>
              <w:rFonts w:eastAsiaTheme="minorEastAsia"/>
              <w:noProof/>
              <w:lang w:eastAsia="nl-NL"/>
            </w:rPr>
          </w:pPr>
          <w:hyperlink w:anchor="_Toc12969742" w:history="1">
            <w:r w:rsidR="009E2E41" w:rsidRPr="006D13CF">
              <w:rPr>
                <w:rStyle w:val="Hyperlink"/>
                <w:rFonts w:asciiTheme="minorHAnsi" w:hAnsiTheme="minorHAnsi"/>
                <w:noProof/>
                <w:lang w:val="en-US"/>
              </w:rPr>
              <w:t>5.9 Data analysis</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_Toc12969742 \h </w:instrText>
            </w:r>
            <w:r w:rsidR="009E2E41" w:rsidRPr="006D13CF">
              <w:rPr>
                <w:noProof/>
                <w:webHidden/>
              </w:rPr>
            </w:r>
            <w:r w:rsidR="009E2E41" w:rsidRPr="006D13CF">
              <w:rPr>
                <w:noProof/>
                <w:webHidden/>
              </w:rPr>
              <w:fldChar w:fldCharType="separate"/>
            </w:r>
            <w:r w:rsidR="00FA3839">
              <w:rPr>
                <w:noProof/>
                <w:webHidden/>
              </w:rPr>
              <w:t>16</w:t>
            </w:r>
            <w:r w:rsidR="009E2E41" w:rsidRPr="006D13CF">
              <w:rPr>
                <w:noProof/>
                <w:webHidden/>
              </w:rPr>
              <w:fldChar w:fldCharType="end"/>
            </w:r>
          </w:hyperlink>
        </w:p>
        <w:p w:rsidR="006D13CF" w:rsidRPr="006D13CF" w:rsidRDefault="00D519C8" w:rsidP="006D13CF">
          <w:pPr>
            <w:pStyle w:val="Inhopg2"/>
            <w:tabs>
              <w:tab w:val="right" w:leader="dot" w:pos="9062"/>
            </w:tabs>
            <w:spacing w:after="0"/>
            <w:rPr>
              <w:rFonts w:eastAsiaTheme="minorEastAsia"/>
              <w:noProof/>
              <w:lang w:eastAsia="nl-NL"/>
            </w:rPr>
          </w:pPr>
          <w:hyperlink w:anchor="_Toc12969743" w:history="1">
            <w:r w:rsidR="009E2E41" w:rsidRPr="006D13CF">
              <w:rPr>
                <w:rStyle w:val="Hyperlink"/>
                <w:rFonts w:asciiTheme="minorHAnsi" w:hAnsiTheme="minorHAnsi"/>
                <w:noProof/>
                <w:lang w:val="en-US"/>
              </w:rPr>
              <w:t>5.10 Participant information after the study</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_Toc12969743 \h </w:instrText>
            </w:r>
            <w:r w:rsidR="009E2E41" w:rsidRPr="006D13CF">
              <w:rPr>
                <w:noProof/>
                <w:webHidden/>
              </w:rPr>
            </w:r>
            <w:r w:rsidR="009E2E41" w:rsidRPr="006D13CF">
              <w:rPr>
                <w:noProof/>
                <w:webHidden/>
              </w:rPr>
              <w:fldChar w:fldCharType="separate"/>
            </w:r>
            <w:r w:rsidR="00FA3839">
              <w:rPr>
                <w:noProof/>
                <w:webHidden/>
              </w:rPr>
              <w:t>16</w:t>
            </w:r>
            <w:r w:rsidR="009E2E41" w:rsidRPr="006D13CF">
              <w:rPr>
                <w:noProof/>
                <w:webHidden/>
              </w:rPr>
              <w:fldChar w:fldCharType="end"/>
            </w:r>
          </w:hyperlink>
        </w:p>
        <w:p w:rsidR="006D13CF" w:rsidRPr="006D13CF" w:rsidRDefault="00D519C8" w:rsidP="006D13CF">
          <w:pPr>
            <w:pStyle w:val="Inhopg2"/>
            <w:tabs>
              <w:tab w:val="right" w:leader="dot" w:pos="9062"/>
            </w:tabs>
            <w:spacing w:after="0"/>
            <w:rPr>
              <w:rFonts w:eastAsiaTheme="minorEastAsia"/>
              <w:noProof/>
              <w:lang w:eastAsia="nl-NL"/>
            </w:rPr>
          </w:pPr>
          <w:hyperlink w:anchor="_Toc12969744" w:history="1">
            <w:r w:rsidR="009E2E41" w:rsidRPr="006D13CF">
              <w:rPr>
                <w:rStyle w:val="Hyperlink"/>
                <w:rFonts w:asciiTheme="minorHAnsi" w:hAnsiTheme="minorHAnsi"/>
                <w:noProof/>
                <w:lang w:val="en-US"/>
              </w:rPr>
              <w:t>5.11 Research revenue</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_Toc12969744 \h </w:instrText>
            </w:r>
            <w:r w:rsidR="009E2E41" w:rsidRPr="006D13CF">
              <w:rPr>
                <w:noProof/>
                <w:webHidden/>
              </w:rPr>
            </w:r>
            <w:r w:rsidR="009E2E41" w:rsidRPr="006D13CF">
              <w:rPr>
                <w:noProof/>
                <w:webHidden/>
              </w:rPr>
              <w:fldChar w:fldCharType="separate"/>
            </w:r>
            <w:r w:rsidR="00FA3839">
              <w:rPr>
                <w:noProof/>
                <w:webHidden/>
              </w:rPr>
              <w:t>16</w:t>
            </w:r>
            <w:r w:rsidR="009E2E41" w:rsidRPr="006D13CF">
              <w:rPr>
                <w:noProof/>
                <w:webHidden/>
              </w:rPr>
              <w:fldChar w:fldCharType="end"/>
            </w:r>
          </w:hyperlink>
        </w:p>
        <w:p w:rsidR="006D13CF" w:rsidRPr="006D13CF" w:rsidRDefault="00D519C8" w:rsidP="006D13CF">
          <w:pPr>
            <w:pStyle w:val="Inhopg1"/>
            <w:tabs>
              <w:tab w:val="right" w:leader="dot" w:pos="9062"/>
            </w:tabs>
            <w:spacing w:after="0"/>
            <w:rPr>
              <w:rFonts w:eastAsiaTheme="minorEastAsia"/>
              <w:noProof/>
              <w:lang w:eastAsia="nl-NL"/>
            </w:rPr>
          </w:pPr>
          <w:hyperlink w:anchor="_Toc12969745" w:history="1">
            <w:r w:rsidR="009E2E41" w:rsidRPr="006D13CF">
              <w:rPr>
                <w:rStyle w:val="Hyperlink"/>
                <w:rFonts w:asciiTheme="minorHAnsi" w:hAnsiTheme="minorHAnsi"/>
                <w:noProof/>
                <w:lang w:val="en-US"/>
              </w:rPr>
              <w:t>6. REFERENCES</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_Toc12969745 \h </w:instrText>
            </w:r>
            <w:r w:rsidR="009E2E41" w:rsidRPr="006D13CF">
              <w:rPr>
                <w:noProof/>
                <w:webHidden/>
              </w:rPr>
            </w:r>
            <w:r w:rsidR="009E2E41" w:rsidRPr="006D13CF">
              <w:rPr>
                <w:noProof/>
                <w:webHidden/>
              </w:rPr>
              <w:fldChar w:fldCharType="separate"/>
            </w:r>
            <w:r w:rsidR="00FA3839">
              <w:rPr>
                <w:noProof/>
                <w:webHidden/>
              </w:rPr>
              <w:t>16</w:t>
            </w:r>
            <w:r w:rsidR="009E2E41" w:rsidRPr="006D13CF">
              <w:rPr>
                <w:noProof/>
                <w:webHidden/>
              </w:rPr>
              <w:fldChar w:fldCharType="end"/>
            </w:r>
          </w:hyperlink>
        </w:p>
        <w:p w:rsidR="006D13CF" w:rsidRDefault="00D519C8" w:rsidP="006D13CF">
          <w:pPr>
            <w:pStyle w:val="Inhopg1"/>
            <w:tabs>
              <w:tab w:val="right" w:leader="dot" w:pos="9062"/>
            </w:tabs>
            <w:spacing w:after="0"/>
            <w:rPr>
              <w:rFonts w:eastAsiaTheme="minorEastAsia"/>
              <w:noProof/>
              <w:lang w:eastAsia="nl-NL"/>
            </w:rPr>
          </w:pPr>
          <w:hyperlink w:anchor="_Toc12969746" w:history="1">
            <w:r w:rsidR="009E2E41" w:rsidRPr="006D13CF">
              <w:rPr>
                <w:rStyle w:val="Hyperlink"/>
                <w:rFonts w:asciiTheme="minorHAnsi" w:hAnsiTheme="minorHAnsi"/>
                <w:noProof/>
                <w:lang w:val="en-US"/>
              </w:rPr>
              <w:t>7. APPENDICES (if applicable)</w:t>
            </w:r>
            <w:r w:rsidR="009E2E41" w:rsidRPr="006D13CF">
              <w:rPr>
                <w:noProof/>
                <w:webHidden/>
              </w:rPr>
              <w:tab/>
            </w:r>
            <w:r w:rsidR="009E2E41" w:rsidRPr="006D13CF">
              <w:rPr>
                <w:noProof/>
                <w:webHidden/>
              </w:rPr>
              <w:fldChar w:fldCharType="begin"/>
            </w:r>
            <w:r w:rsidR="009E2E41" w:rsidRPr="006D13CF">
              <w:rPr>
                <w:noProof/>
                <w:webHidden/>
              </w:rPr>
              <w:instrText xml:space="preserve"> PAGEREF _Toc12969746 \h </w:instrText>
            </w:r>
            <w:r w:rsidR="009E2E41" w:rsidRPr="006D13CF">
              <w:rPr>
                <w:noProof/>
                <w:webHidden/>
              </w:rPr>
            </w:r>
            <w:r w:rsidR="009E2E41" w:rsidRPr="006D13CF">
              <w:rPr>
                <w:noProof/>
                <w:webHidden/>
              </w:rPr>
              <w:fldChar w:fldCharType="separate"/>
            </w:r>
            <w:r w:rsidR="00FA3839">
              <w:rPr>
                <w:noProof/>
                <w:webHidden/>
              </w:rPr>
              <w:t>17</w:t>
            </w:r>
            <w:r w:rsidR="009E2E41" w:rsidRPr="006D13CF">
              <w:rPr>
                <w:noProof/>
                <w:webHidden/>
              </w:rPr>
              <w:fldChar w:fldCharType="end"/>
            </w:r>
          </w:hyperlink>
        </w:p>
        <w:p w:rsidR="00FC2414" w:rsidRDefault="009E2E41" w:rsidP="00CD6FC0">
          <w:pPr>
            <w:pStyle w:val="Inhopg1"/>
            <w:tabs>
              <w:tab w:val="right" w:leader="dot" w:pos="9062"/>
            </w:tabs>
            <w:spacing w:after="0" w:line="240" w:lineRule="auto"/>
          </w:pPr>
          <w:r>
            <w:rPr>
              <w:b/>
              <w:bCs/>
            </w:rPr>
            <w:fldChar w:fldCharType="end"/>
          </w:r>
        </w:p>
      </w:sdtContent>
    </w:sdt>
    <w:p w:rsidR="00B80489" w:rsidRDefault="009E2E41">
      <w:pPr>
        <w:rPr>
          <w:rFonts w:cs="Arial"/>
          <w:lang w:val="en-US"/>
        </w:rPr>
      </w:pPr>
      <w:r>
        <w:rPr>
          <w:rFonts w:cs="Arial"/>
          <w:lang w:val="en-US"/>
        </w:rPr>
        <w:br w:type="page"/>
      </w:r>
    </w:p>
    <w:p w:rsidR="00DA2AA9" w:rsidRPr="00101D0B" w:rsidRDefault="009E2E41" w:rsidP="00FC2414">
      <w:pPr>
        <w:pStyle w:val="Kop1"/>
        <w:rPr>
          <w:rFonts w:asciiTheme="minorHAnsi" w:hAnsiTheme="minorHAnsi"/>
          <w:color w:val="auto"/>
          <w:lang w:val="en-US"/>
        </w:rPr>
      </w:pPr>
      <w:bookmarkStart w:id="1" w:name="_Toc12969729"/>
      <w:r w:rsidRPr="00101D0B">
        <w:rPr>
          <w:rFonts w:asciiTheme="minorHAnsi" w:hAnsiTheme="minorHAnsi"/>
          <w:color w:val="auto"/>
          <w:lang w:val="en-US"/>
        </w:rPr>
        <w:t xml:space="preserve">1. </w:t>
      </w:r>
      <w:r w:rsidR="009B67D1" w:rsidRPr="00101D0B">
        <w:rPr>
          <w:rFonts w:asciiTheme="minorHAnsi" w:hAnsiTheme="minorHAnsi"/>
          <w:color w:val="auto"/>
          <w:lang w:val="en-US"/>
        </w:rPr>
        <w:t xml:space="preserve">STUDY </w:t>
      </w:r>
      <w:r w:rsidRPr="00101D0B">
        <w:rPr>
          <w:rFonts w:asciiTheme="minorHAnsi" w:hAnsiTheme="minorHAnsi"/>
          <w:color w:val="auto"/>
          <w:lang w:val="en-US"/>
        </w:rPr>
        <w:t>ORGANIZATION</w:t>
      </w:r>
      <w:bookmarkEnd w:id="1"/>
    </w:p>
    <w:p w:rsidR="00A061D7" w:rsidRPr="004522DF" w:rsidRDefault="00A061D7" w:rsidP="00521986">
      <w:pPr>
        <w:spacing w:after="0" w:line="240" w:lineRule="auto"/>
        <w:rPr>
          <w:rFonts w:cs="Arial"/>
          <w:b/>
          <w:bCs/>
          <w:color w:val="0070C0"/>
          <w:lang w:val="en-US"/>
        </w:rPr>
      </w:pPr>
    </w:p>
    <w:tbl>
      <w:tblP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369"/>
        <w:gridCol w:w="5953"/>
      </w:tblGrid>
      <w:tr w:rsidR="003856FB" w:rsidRPr="002C72A0" w:rsidTr="003D1532">
        <w:tc>
          <w:tcPr>
            <w:tcW w:w="3369" w:type="dxa"/>
            <w:shd w:val="clear" w:color="auto" w:fill="auto"/>
          </w:tcPr>
          <w:p w:rsidR="00DA2AA9" w:rsidRDefault="009E2E41" w:rsidP="00521986">
            <w:pPr>
              <w:spacing w:after="0" w:line="240" w:lineRule="auto"/>
              <w:outlineLvl w:val="3"/>
              <w:rPr>
                <w:rFonts w:cs="Arial"/>
                <w:b/>
                <w:bCs/>
                <w:kern w:val="28"/>
                <w:lang w:val="en-US"/>
              </w:rPr>
            </w:pPr>
            <w:r w:rsidRPr="00101D0B">
              <w:rPr>
                <w:rFonts w:cs="Arial"/>
                <w:b/>
                <w:bCs/>
                <w:kern w:val="28"/>
                <w:lang w:val="en-US"/>
              </w:rPr>
              <w:t>Study title</w:t>
            </w:r>
          </w:p>
          <w:p w:rsidR="004F2ED7" w:rsidRPr="00101D0B" w:rsidRDefault="004F2ED7" w:rsidP="00521986">
            <w:pPr>
              <w:spacing w:after="0" w:line="240" w:lineRule="auto"/>
              <w:outlineLvl w:val="3"/>
              <w:rPr>
                <w:rFonts w:cs="Arial"/>
                <w:b/>
                <w:bCs/>
                <w:kern w:val="28"/>
                <w:lang w:val="en-US"/>
              </w:rPr>
            </w:pPr>
          </w:p>
        </w:tc>
        <w:tc>
          <w:tcPr>
            <w:tcW w:w="5953" w:type="dxa"/>
            <w:shd w:val="clear" w:color="auto" w:fill="auto"/>
          </w:tcPr>
          <w:p w:rsidR="00DA2AA9" w:rsidRDefault="004158F2" w:rsidP="007014E7">
            <w:pPr>
              <w:spacing w:after="0" w:line="240" w:lineRule="auto"/>
              <w:outlineLvl w:val="3"/>
              <w:rPr>
                <w:rFonts w:cs="Arial"/>
                <w:bCs/>
                <w:kern w:val="28"/>
                <w:lang w:val="en-GB"/>
              </w:rPr>
            </w:pPr>
            <w:r w:rsidRPr="007014E7">
              <w:rPr>
                <w:rFonts w:cs="Arial"/>
                <w:bCs/>
                <w:kern w:val="28"/>
                <w:lang w:val="en-GB"/>
              </w:rPr>
              <w:t xml:space="preserve">The </w:t>
            </w:r>
            <w:r w:rsidR="00C81055" w:rsidRPr="007014E7">
              <w:rPr>
                <w:rFonts w:cs="Arial"/>
                <w:bCs/>
                <w:kern w:val="28"/>
                <w:lang w:val="en-GB"/>
              </w:rPr>
              <w:t xml:space="preserve">ERA-EDTA COVID-19 </w:t>
            </w:r>
            <w:r w:rsidR="007014E7" w:rsidRPr="007014E7">
              <w:rPr>
                <w:rFonts w:cs="Arial"/>
                <w:bCs/>
                <w:kern w:val="28"/>
                <w:lang w:val="en-GB"/>
              </w:rPr>
              <w:t>D</w:t>
            </w:r>
            <w:r w:rsidR="00C81055" w:rsidRPr="007014E7">
              <w:rPr>
                <w:rFonts w:cs="Arial"/>
                <w:bCs/>
                <w:kern w:val="28"/>
                <w:lang w:val="en-GB"/>
              </w:rPr>
              <w:t>atabase</w:t>
            </w:r>
            <w:r w:rsidR="007014E7" w:rsidRPr="007014E7">
              <w:rPr>
                <w:rFonts w:cs="Arial"/>
                <w:bCs/>
                <w:kern w:val="28"/>
                <w:lang w:val="en-GB"/>
              </w:rPr>
              <w:t xml:space="preserve"> for patients on K</w:t>
            </w:r>
            <w:r w:rsidR="00DF4CBD">
              <w:rPr>
                <w:rFonts w:cs="Arial"/>
                <w:bCs/>
                <w:kern w:val="28"/>
                <w:lang w:val="en-GB"/>
              </w:rPr>
              <w:t xml:space="preserve">idney </w:t>
            </w:r>
            <w:r w:rsidR="007014E7" w:rsidRPr="007014E7">
              <w:rPr>
                <w:rFonts w:cs="Arial"/>
                <w:bCs/>
                <w:kern w:val="28"/>
                <w:lang w:val="en-GB"/>
              </w:rPr>
              <w:t>R</w:t>
            </w:r>
            <w:r w:rsidR="00DF4CBD">
              <w:rPr>
                <w:rFonts w:cs="Arial"/>
                <w:bCs/>
                <w:kern w:val="28"/>
                <w:lang w:val="en-GB"/>
              </w:rPr>
              <w:t xml:space="preserve">eplacement </w:t>
            </w:r>
            <w:r w:rsidR="007014E7" w:rsidRPr="007014E7">
              <w:rPr>
                <w:rFonts w:cs="Arial"/>
                <w:bCs/>
                <w:kern w:val="28"/>
                <w:lang w:val="en-GB"/>
              </w:rPr>
              <w:t>T</w:t>
            </w:r>
            <w:r w:rsidR="00DF4CBD">
              <w:rPr>
                <w:rFonts w:cs="Arial"/>
                <w:bCs/>
                <w:kern w:val="28"/>
                <w:lang w:val="en-GB"/>
              </w:rPr>
              <w:t>herapy</w:t>
            </w:r>
          </w:p>
          <w:p w:rsidR="00DF4CBD" w:rsidRPr="007014E7" w:rsidRDefault="00DF4CBD" w:rsidP="007014E7">
            <w:pPr>
              <w:spacing w:after="0" w:line="240" w:lineRule="auto"/>
              <w:outlineLvl w:val="3"/>
              <w:rPr>
                <w:rFonts w:cs="Arial"/>
                <w:bCs/>
                <w:kern w:val="28"/>
                <w:lang w:val="en-GB"/>
              </w:rPr>
            </w:pPr>
          </w:p>
        </w:tc>
      </w:tr>
      <w:tr w:rsidR="003856FB" w:rsidTr="003D1532">
        <w:tc>
          <w:tcPr>
            <w:tcW w:w="3369" w:type="dxa"/>
            <w:shd w:val="clear" w:color="auto" w:fill="auto"/>
          </w:tcPr>
          <w:p w:rsidR="009B67D1" w:rsidRDefault="009E2E41" w:rsidP="00521986">
            <w:pPr>
              <w:spacing w:after="0" w:line="240" w:lineRule="auto"/>
              <w:outlineLvl w:val="3"/>
              <w:rPr>
                <w:rFonts w:cs="Arial"/>
                <w:b/>
                <w:bCs/>
                <w:kern w:val="28"/>
                <w:lang w:val="en-US"/>
              </w:rPr>
            </w:pPr>
            <w:r w:rsidRPr="00101D0B">
              <w:rPr>
                <w:rFonts w:cs="Arial"/>
                <w:b/>
                <w:bCs/>
                <w:kern w:val="28"/>
                <w:lang w:val="en-US"/>
              </w:rPr>
              <w:t xml:space="preserve">Planned start </w:t>
            </w:r>
            <w:r w:rsidR="00BC5D36" w:rsidRPr="00101D0B">
              <w:rPr>
                <w:rFonts w:cs="Arial"/>
                <w:b/>
                <w:bCs/>
                <w:kern w:val="28"/>
                <w:lang w:val="en-US"/>
              </w:rPr>
              <w:t>date</w:t>
            </w:r>
          </w:p>
          <w:p w:rsidR="004F2ED7" w:rsidRPr="00101D0B" w:rsidRDefault="004F2ED7" w:rsidP="00521986">
            <w:pPr>
              <w:spacing w:after="0" w:line="240" w:lineRule="auto"/>
              <w:outlineLvl w:val="3"/>
              <w:rPr>
                <w:rFonts w:cs="Arial"/>
                <w:b/>
                <w:bCs/>
                <w:kern w:val="28"/>
                <w:lang w:val="en-US"/>
              </w:rPr>
            </w:pPr>
          </w:p>
        </w:tc>
        <w:tc>
          <w:tcPr>
            <w:tcW w:w="5953" w:type="dxa"/>
            <w:shd w:val="clear" w:color="auto" w:fill="auto"/>
          </w:tcPr>
          <w:p w:rsidR="009B67D1" w:rsidRPr="00652D3C" w:rsidRDefault="00652D3C" w:rsidP="00C81055">
            <w:pPr>
              <w:spacing w:after="0" w:line="240" w:lineRule="auto"/>
              <w:outlineLvl w:val="3"/>
              <w:rPr>
                <w:rFonts w:cs="Arial"/>
                <w:bCs/>
                <w:kern w:val="28"/>
                <w:lang w:val="en-US"/>
              </w:rPr>
            </w:pPr>
            <w:r w:rsidRPr="00652D3C">
              <w:rPr>
                <w:rFonts w:cs="Arial"/>
                <w:bCs/>
                <w:kern w:val="28"/>
                <w:lang w:val="en-US"/>
              </w:rPr>
              <w:t>01-04-2020</w:t>
            </w:r>
          </w:p>
        </w:tc>
      </w:tr>
      <w:tr w:rsidR="003856FB" w:rsidTr="003D1532">
        <w:tc>
          <w:tcPr>
            <w:tcW w:w="3369" w:type="dxa"/>
            <w:shd w:val="clear" w:color="auto" w:fill="auto"/>
          </w:tcPr>
          <w:p w:rsidR="00BC5D36" w:rsidRDefault="009E2E41" w:rsidP="00521986">
            <w:pPr>
              <w:spacing w:after="0" w:line="240" w:lineRule="auto"/>
              <w:outlineLvl w:val="3"/>
              <w:rPr>
                <w:rFonts w:cs="Arial"/>
                <w:b/>
                <w:bCs/>
                <w:kern w:val="28"/>
                <w:lang w:val="en-US"/>
              </w:rPr>
            </w:pPr>
            <w:r w:rsidRPr="00101D0B">
              <w:rPr>
                <w:rFonts w:cs="Arial"/>
                <w:b/>
                <w:bCs/>
                <w:kern w:val="28"/>
                <w:lang w:val="en-US"/>
              </w:rPr>
              <w:t>Estimated completion</w:t>
            </w:r>
            <w:r w:rsidR="00A50877" w:rsidRPr="00101D0B">
              <w:rPr>
                <w:rFonts w:cs="Arial"/>
                <w:b/>
                <w:bCs/>
                <w:kern w:val="28"/>
                <w:lang w:val="en-US"/>
              </w:rPr>
              <w:t xml:space="preserve"> </w:t>
            </w:r>
            <w:r w:rsidRPr="00101D0B">
              <w:rPr>
                <w:rFonts w:cs="Arial"/>
                <w:b/>
                <w:bCs/>
                <w:kern w:val="28"/>
                <w:lang w:val="en-US"/>
              </w:rPr>
              <w:t>date</w:t>
            </w:r>
          </w:p>
          <w:p w:rsidR="004F2ED7" w:rsidRPr="00101D0B" w:rsidRDefault="004F2ED7" w:rsidP="00521986">
            <w:pPr>
              <w:spacing w:after="0" w:line="240" w:lineRule="auto"/>
              <w:outlineLvl w:val="3"/>
              <w:rPr>
                <w:rFonts w:cs="Arial"/>
                <w:b/>
                <w:bCs/>
                <w:kern w:val="28"/>
                <w:lang w:val="en-US"/>
              </w:rPr>
            </w:pPr>
          </w:p>
        </w:tc>
        <w:tc>
          <w:tcPr>
            <w:tcW w:w="5953" w:type="dxa"/>
            <w:shd w:val="clear" w:color="auto" w:fill="auto"/>
          </w:tcPr>
          <w:p w:rsidR="00BC5D36" w:rsidRPr="004522DF" w:rsidRDefault="00652D3C" w:rsidP="00521986">
            <w:pPr>
              <w:spacing w:after="0" w:line="240" w:lineRule="auto"/>
              <w:outlineLvl w:val="3"/>
              <w:rPr>
                <w:rFonts w:cs="Arial"/>
                <w:b/>
                <w:bCs/>
                <w:kern w:val="28"/>
                <w:lang w:val="en-US"/>
              </w:rPr>
            </w:pPr>
            <w:r>
              <w:rPr>
                <w:rFonts w:cs="Arial"/>
                <w:lang w:val="en-US"/>
              </w:rPr>
              <w:t>01-04-2023</w:t>
            </w:r>
          </w:p>
        </w:tc>
      </w:tr>
      <w:tr w:rsidR="003856FB" w:rsidRPr="00B03FC4" w:rsidTr="003D1532">
        <w:tc>
          <w:tcPr>
            <w:tcW w:w="3369" w:type="dxa"/>
            <w:shd w:val="clear" w:color="auto" w:fill="auto"/>
          </w:tcPr>
          <w:p w:rsidR="00624ECA" w:rsidRPr="00101D0B" w:rsidRDefault="0022558D" w:rsidP="00521986">
            <w:pPr>
              <w:spacing w:after="0" w:line="240" w:lineRule="auto"/>
              <w:outlineLvl w:val="3"/>
              <w:rPr>
                <w:rFonts w:cs="Arial"/>
                <w:b/>
                <w:bCs/>
                <w:kern w:val="28"/>
                <w:lang w:val="en-US"/>
              </w:rPr>
            </w:pPr>
            <w:r>
              <w:rPr>
                <w:rFonts w:cs="Arial"/>
                <w:b/>
                <w:bCs/>
                <w:kern w:val="28"/>
                <w:lang w:val="en-US"/>
              </w:rPr>
              <w:t>Overall project leader</w:t>
            </w:r>
          </w:p>
          <w:p w:rsidR="00BC5D36" w:rsidRPr="00101D0B" w:rsidRDefault="00BC5D36" w:rsidP="00682B6A">
            <w:pPr>
              <w:spacing w:after="0" w:line="240" w:lineRule="auto"/>
              <w:outlineLvl w:val="3"/>
              <w:rPr>
                <w:rFonts w:cs="Arial"/>
                <w:b/>
                <w:bCs/>
                <w:kern w:val="28"/>
                <w:lang w:val="en-US"/>
              </w:rPr>
            </w:pPr>
          </w:p>
        </w:tc>
        <w:tc>
          <w:tcPr>
            <w:tcW w:w="5953" w:type="dxa"/>
            <w:shd w:val="clear" w:color="auto" w:fill="auto"/>
          </w:tcPr>
          <w:p w:rsidR="00652D3C" w:rsidRPr="008E4486" w:rsidRDefault="00652D3C" w:rsidP="008E4486">
            <w:pPr>
              <w:spacing w:after="0" w:line="240" w:lineRule="auto"/>
              <w:outlineLvl w:val="3"/>
              <w:rPr>
                <w:rFonts w:cs="Arial"/>
                <w:bCs/>
                <w:kern w:val="28"/>
              </w:rPr>
            </w:pPr>
            <w:r w:rsidRPr="008E4486">
              <w:rPr>
                <w:rFonts w:cs="Arial"/>
                <w:bCs/>
                <w:kern w:val="28"/>
              </w:rPr>
              <w:t>Prof. dr. R.T. Gansevoort, nephrologist</w:t>
            </w:r>
          </w:p>
          <w:p w:rsidR="00101D0B" w:rsidRDefault="00101D0B" w:rsidP="008E4486">
            <w:pPr>
              <w:spacing w:after="0" w:line="240" w:lineRule="auto"/>
              <w:outlineLvl w:val="3"/>
              <w:rPr>
                <w:rFonts w:cs="Arial"/>
                <w:bCs/>
                <w:kern w:val="28"/>
                <w:lang w:val="en-US"/>
              </w:rPr>
            </w:pPr>
            <w:r w:rsidRPr="008E4486">
              <w:rPr>
                <w:rFonts w:cs="Arial"/>
                <w:bCs/>
                <w:kern w:val="28"/>
                <w:lang w:val="en-US"/>
              </w:rPr>
              <w:t>Dept. Internal Medicine, Division of Nephrology</w:t>
            </w:r>
          </w:p>
          <w:p w:rsidR="0022558D" w:rsidRDefault="0022558D" w:rsidP="008E4486">
            <w:pPr>
              <w:spacing w:after="0" w:line="240" w:lineRule="auto"/>
              <w:outlineLvl w:val="3"/>
              <w:rPr>
                <w:rFonts w:cs="Arial"/>
                <w:bCs/>
                <w:kern w:val="28"/>
                <w:lang w:val="en-US"/>
              </w:rPr>
            </w:pPr>
            <w:r>
              <w:rPr>
                <w:rFonts w:cs="Arial"/>
                <w:bCs/>
                <w:kern w:val="28"/>
                <w:lang w:val="en-US"/>
              </w:rPr>
              <w:t>University Medical Center</w:t>
            </w:r>
          </w:p>
          <w:p w:rsidR="0022558D" w:rsidRDefault="0022558D" w:rsidP="008E4486">
            <w:pPr>
              <w:spacing w:after="0" w:line="240" w:lineRule="auto"/>
              <w:outlineLvl w:val="3"/>
              <w:rPr>
                <w:rFonts w:cs="Arial"/>
                <w:bCs/>
                <w:kern w:val="28"/>
                <w:lang w:val="en-US"/>
              </w:rPr>
            </w:pPr>
            <w:r>
              <w:rPr>
                <w:rFonts w:cs="Arial"/>
                <w:bCs/>
                <w:kern w:val="28"/>
                <w:lang w:val="en-US"/>
              </w:rPr>
              <w:t>P.O. Box 30.001</w:t>
            </w:r>
          </w:p>
          <w:p w:rsidR="0022558D" w:rsidRDefault="0022558D" w:rsidP="008E4486">
            <w:pPr>
              <w:spacing w:after="0" w:line="240" w:lineRule="auto"/>
              <w:outlineLvl w:val="3"/>
              <w:rPr>
                <w:rFonts w:cs="Arial"/>
                <w:bCs/>
                <w:kern w:val="28"/>
                <w:lang w:val="en-US"/>
              </w:rPr>
            </w:pPr>
            <w:r>
              <w:rPr>
                <w:rFonts w:cs="Arial"/>
                <w:bCs/>
                <w:kern w:val="28"/>
                <w:lang w:val="en-US"/>
              </w:rPr>
              <w:t>9700 RB  Groningen</w:t>
            </w:r>
          </w:p>
          <w:p w:rsidR="0022558D" w:rsidRPr="008E4486" w:rsidRDefault="0022558D" w:rsidP="008E4486">
            <w:pPr>
              <w:spacing w:after="0" w:line="240" w:lineRule="auto"/>
              <w:outlineLvl w:val="3"/>
              <w:rPr>
                <w:rFonts w:cs="Arial"/>
                <w:bCs/>
                <w:kern w:val="28"/>
                <w:lang w:val="en-US"/>
              </w:rPr>
            </w:pPr>
            <w:r>
              <w:rPr>
                <w:rFonts w:cs="Arial"/>
                <w:bCs/>
                <w:kern w:val="28"/>
                <w:lang w:val="en-US"/>
              </w:rPr>
              <w:t>The Netherlands</w:t>
            </w:r>
          </w:p>
          <w:p w:rsidR="00652D3C" w:rsidRPr="008E4486" w:rsidRDefault="00D519C8" w:rsidP="008E4486">
            <w:pPr>
              <w:spacing w:after="0" w:line="240" w:lineRule="auto"/>
              <w:outlineLvl w:val="3"/>
              <w:rPr>
                <w:rFonts w:cs="Arial"/>
                <w:bCs/>
                <w:kern w:val="28"/>
                <w:lang w:val="en-US"/>
              </w:rPr>
            </w:pPr>
            <w:hyperlink r:id="rId12" w:history="1">
              <w:r w:rsidR="00652D3C" w:rsidRPr="008E4486">
                <w:rPr>
                  <w:rStyle w:val="Hyperlink"/>
                  <w:rFonts w:ascii="Calibri" w:hAnsi="Calibri" w:cs="Arial"/>
                  <w:bCs/>
                  <w:kern w:val="28"/>
                  <w:lang w:val="en-US"/>
                </w:rPr>
                <w:t>R.T.Gansevoort@umcg.nl</w:t>
              </w:r>
            </w:hyperlink>
          </w:p>
          <w:p w:rsidR="00652D3C" w:rsidRPr="008E4486" w:rsidRDefault="00652D3C" w:rsidP="008E4486">
            <w:pPr>
              <w:spacing w:after="0" w:line="240" w:lineRule="auto"/>
              <w:outlineLvl w:val="3"/>
              <w:rPr>
                <w:rFonts w:cs="Arial"/>
                <w:bCs/>
                <w:kern w:val="28"/>
                <w:lang w:val="en-US"/>
              </w:rPr>
            </w:pPr>
            <w:r w:rsidRPr="008E4486">
              <w:rPr>
                <w:rFonts w:cs="Arial"/>
                <w:bCs/>
                <w:kern w:val="28"/>
                <w:lang w:val="en-US"/>
              </w:rPr>
              <w:t>0031-50-3619023</w:t>
            </w:r>
          </w:p>
          <w:p w:rsidR="00BC5D36" w:rsidRPr="004522DF" w:rsidRDefault="00BC5D36" w:rsidP="00B80489">
            <w:pPr>
              <w:spacing w:after="0" w:line="240" w:lineRule="auto"/>
              <w:outlineLvl w:val="3"/>
              <w:rPr>
                <w:rFonts w:cs="Arial"/>
                <w:bCs/>
                <w:kern w:val="28"/>
                <w:lang w:val="en-US"/>
              </w:rPr>
            </w:pPr>
          </w:p>
        </w:tc>
      </w:tr>
      <w:tr w:rsidR="003856FB" w:rsidRPr="002C72A0" w:rsidTr="003D1532">
        <w:tc>
          <w:tcPr>
            <w:tcW w:w="3369" w:type="dxa"/>
            <w:shd w:val="clear" w:color="auto" w:fill="auto"/>
          </w:tcPr>
          <w:p w:rsidR="008D2895" w:rsidRPr="00101D0B" w:rsidRDefault="009E2E41" w:rsidP="0022558D">
            <w:pPr>
              <w:spacing w:after="0" w:line="240" w:lineRule="auto"/>
              <w:outlineLvl w:val="3"/>
              <w:rPr>
                <w:rFonts w:cs="Arial"/>
                <w:b/>
                <w:bCs/>
                <w:kern w:val="28"/>
                <w:lang w:val="en-US"/>
              </w:rPr>
            </w:pPr>
            <w:r w:rsidRPr="00101D0B">
              <w:rPr>
                <w:rFonts w:cs="Arial"/>
                <w:b/>
                <w:bCs/>
                <w:kern w:val="28"/>
                <w:lang w:val="en-US"/>
              </w:rPr>
              <w:fldChar w:fldCharType="begin"/>
            </w:r>
            <w:r w:rsidRPr="00101D0B">
              <w:rPr>
                <w:rFonts w:cs="Arial"/>
                <w:b/>
                <w:bCs/>
                <w:kern w:val="28"/>
                <w:lang w:val="en-US"/>
              </w:rPr>
              <w:instrText>AutoTextList \s NoStyle \t “This person (hoofdonderzoeker) has the final responsibility for the study in the UMCG. In studies coordinated by the UMCG this is most often the same person as the 'Project leader'.”</w:instrText>
            </w:r>
            <w:r w:rsidRPr="00101D0B">
              <w:rPr>
                <w:rFonts w:cs="Arial"/>
                <w:b/>
                <w:bCs/>
                <w:kern w:val="28"/>
                <w:lang w:val="en-US"/>
              </w:rPr>
              <w:fldChar w:fldCharType="separate"/>
            </w:r>
            <w:r w:rsidR="0022558D">
              <w:rPr>
                <w:rFonts w:cs="Arial"/>
                <w:b/>
                <w:bCs/>
                <w:kern w:val="28"/>
                <w:lang w:val="en-US"/>
              </w:rPr>
              <w:t>Local p</w:t>
            </w:r>
            <w:r w:rsidRPr="00101D0B">
              <w:rPr>
                <w:rFonts w:cs="Arial"/>
                <w:b/>
                <w:bCs/>
                <w:kern w:val="28"/>
                <w:lang w:val="en-US"/>
              </w:rPr>
              <w:t>rincipal investigator</w:t>
            </w:r>
            <w:r w:rsidRPr="00101D0B">
              <w:rPr>
                <w:rFonts w:cs="Arial"/>
                <w:b/>
                <w:bCs/>
                <w:kern w:val="28"/>
                <w:lang w:val="en-US"/>
              </w:rPr>
              <w:fldChar w:fldCharType="end"/>
            </w:r>
          </w:p>
        </w:tc>
        <w:tc>
          <w:tcPr>
            <w:tcW w:w="5953" w:type="dxa"/>
            <w:shd w:val="clear" w:color="auto" w:fill="auto"/>
          </w:tcPr>
          <w:p w:rsidR="0022558D" w:rsidRPr="0022558D" w:rsidRDefault="0022558D" w:rsidP="008E4486">
            <w:pPr>
              <w:spacing w:after="0" w:line="240" w:lineRule="auto"/>
              <w:outlineLvl w:val="3"/>
              <w:rPr>
                <w:rFonts w:cs="Arial"/>
                <w:bCs/>
                <w:kern w:val="28"/>
                <w:highlight w:val="yellow"/>
                <w:lang w:val="en-GB"/>
              </w:rPr>
            </w:pPr>
            <w:r w:rsidRPr="0022558D">
              <w:rPr>
                <w:rFonts w:cs="Arial"/>
                <w:bCs/>
                <w:kern w:val="28"/>
                <w:highlight w:val="yellow"/>
                <w:lang w:val="en-GB"/>
              </w:rPr>
              <w:t>[[[Name]]]</w:t>
            </w:r>
          </w:p>
          <w:p w:rsidR="0022558D" w:rsidRPr="0022558D" w:rsidRDefault="0022558D" w:rsidP="008E4486">
            <w:pPr>
              <w:spacing w:after="0" w:line="240" w:lineRule="auto"/>
              <w:outlineLvl w:val="3"/>
              <w:rPr>
                <w:rFonts w:cs="Arial"/>
                <w:bCs/>
                <w:kern w:val="28"/>
                <w:highlight w:val="yellow"/>
                <w:lang w:val="en-GB"/>
              </w:rPr>
            </w:pPr>
            <w:r w:rsidRPr="0022558D">
              <w:rPr>
                <w:rFonts w:cs="Arial"/>
                <w:bCs/>
                <w:kern w:val="28"/>
                <w:highlight w:val="yellow"/>
                <w:lang w:val="en-GB"/>
              </w:rPr>
              <w:t>[[[Department]]]</w:t>
            </w:r>
          </w:p>
          <w:p w:rsidR="0022558D" w:rsidRPr="0022558D" w:rsidRDefault="0022558D" w:rsidP="008E4486">
            <w:pPr>
              <w:spacing w:after="0" w:line="240" w:lineRule="auto"/>
              <w:outlineLvl w:val="3"/>
              <w:rPr>
                <w:rFonts w:cs="Arial"/>
                <w:bCs/>
                <w:kern w:val="28"/>
                <w:highlight w:val="yellow"/>
                <w:lang w:val="en-GB"/>
              </w:rPr>
            </w:pPr>
            <w:r w:rsidRPr="0022558D">
              <w:rPr>
                <w:rFonts w:cs="Arial"/>
                <w:bCs/>
                <w:kern w:val="28"/>
                <w:highlight w:val="yellow"/>
                <w:lang w:val="en-GB"/>
              </w:rPr>
              <w:t>[[[Institution]]]</w:t>
            </w:r>
          </w:p>
          <w:p w:rsidR="0022558D" w:rsidRPr="0022558D" w:rsidRDefault="0022558D" w:rsidP="008E4486">
            <w:pPr>
              <w:spacing w:after="0" w:line="240" w:lineRule="auto"/>
              <w:outlineLvl w:val="3"/>
              <w:rPr>
                <w:rFonts w:cs="Arial"/>
                <w:bCs/>
                <w:kern w:val="28"/>
                <w:highlight w:val="yellow"/>
                <w:lang w:val="en-GB"/>
              </w:rPr>
            </w:pPr>
            <w:r w:rsidRPr="0022558D">
              <w:rPr>
                <w:rFonts w:cs="Arial"/>
                <w:bCs/>
                <w:kern w:val="28"/>
                <w:highlight w:val="yellow"/>
                <w:lang w:val="en-GB"/>
              </w:rPr>
              <w:t>[[[Adress]]]</w:t>
            </w:r>
          </w:p>
          <w:p w:rsidR="0022558D" w:rsidRPr="0022558D" w:rsidRDefault="0022558D" w:rsidP="008E4486">
            <w:pPr>
              <w:spacing w:after="0" w:line="240" w:lineRule="auto"/>
              <w:outlineLvl w:val="3"/>
              <w:rPr>
                <w:rFonts w:cs="Arial"/>
                <w:bCs/>
                <w:kern w:val="28"/>
                <w:highlight w:val="yellow"/>
                <w:lang w:val="en-GB"/>
              </w:rPr>
            </w:pPr>
            <w:r w:rsidRPr="0022558D">
              <w:rPr>
                <w:rFonts w:cs="Arial"/>
                <w:bCs/>
                <w:kern w:val="28"/>
                <w:highlight w:val="yellow"/>
                <w:lang w:val="en-GB"/>
              </w:rPr>
              <w:t>[[[Country]]]</w:t>
            </w:r>
          </w:p>
          <w:p w:rsidR="0022558D" w:rsidRPr="0022558D" w:rsidRDefault="0022558D" w:rsidP="008E4486">
            <w:pPr>
              <w:spacing w:after="0" w:line="240" w:lineRule="auto"/>
              <w:outlineLvl w:val="3"/>
              <w:rPr>
                <w:rFonts w:cs="Arial"/>
                <w:bCs/>
                <w:kern w:val="28"/>
                <w:highlight w:val="yellow"/>
                <w:lang w:val="en-GB"/>
              </w:rPr>
            </w:pPr>
            <w:r w:rsidRPr="0022558D">
              <w:rPr>
                <w:rFonts w:cs="Arial"/>
                <w:bCs/>
                <w:kern w:val="28"/>
                <w:highlight w:val="yellow"/>
                <w:lang w:val="en-GB"/>
              </w:rPr>
              <w:t>[[[E-mail address]]]</w:t>
            </w:r>
          </w:p>
          <w:p w:rsidR="00481A1A" w:rsidRDefault="0022558D" w:rsidP="008E4486">
            <w:pPr>
              <w:spacing w:after="0" w:line="240" w:lineRule="auto"/>
              <w:outlineLvl w:val="3"/>
              <w:rPr>
                <w:rFonts w:cs="Arial"/>
                <w:bCs/>
                <w:kern w:val="28"/>
                <w:lang w:val="en-US"/>
              </w:rPr>
            </w:pPr>
            <w:r w:rsidRPr="0022558D">
              <w:rPr>
                <w:rFonts w:cs="Arial"/>
                <w:bCs/>
                <w:kern w:val="28"/>
                <w:highlight w:val="yellow"/>
                <w:lang w:val="en-GB"/>
              </w:rPr>
              <w:t>[[[Telephone number]]]</w:t>
            </w:r>
          </w:p>
          <w:p w:rsidR="00101D0B" w:rsidRPr="004522DF" w:rsidRDefault="00101D0B" w:rsidP="004158F2">
            <w:pPr>
              <w:spacing w:after="0" w:line="240" w:lineRule="auto"/>
              <w:ind w:left="360"/>
              <w:outlineLvl w:val="3"/>
              <w:rPr>
                <w:rFonts w:cs="Arial"/>
                <w:bCs/>
                <w:kern w:val="28"/>
                <w:lang w:val="en-US"/>
              </w:rPr>
            </w:pPr>
          </w:p>
        </w:tc>
      </w:tr>
      <w:tr w:rsidR="003856FB" w:rsidRPr="008E4486" w:rsidTr="003D1532">
        <w:tc>
          <w:tcPr>
            <w:tcW w:w="3369" w:type="dxa"/>
            <w:shd w:val="clear" w:color="auto" w:fill="auto"/>
          </w:tcPr>
          <w:p w:rsidR="004759F3" w:rsidRPr="00101D0B" w:rsidRDefault="0022558D" w:rsidP="0022558D">
            <w:pPr>
              <w:spacing w:after="0" w:line="240" w:lineRule="auto"/>
              <w:outlineLvl w:val="3"/>
              <w:rPr>
                <w:rFonts w:cs="Arial"/>
                <w:b/>
                <w:bCs/>
                <w:kern w:val="28"/>
                <w:lang w:val="en-US"/>
              </w:rPr>
            </w:pPr>
            <w:r>
              <w:rPr>
                <w:rFonts w:cs="Arial"/>
                <w:b/>
                <w:bCs/>
                <w:kern w:val="28"/>
                <w:lang w:val="en-US"/>
              </w:rPr>
              <w:t xml:space="preserve">Other local </w:t>
            </w:r>
            <w:r w:rsidR="009E2E41" w:rsidRPr="00064E7E">
              <w:rPr>
                <w:rFonts w:cs="Arial"/>
                <w:b/>
                <w:bCs/>
                <w:kern w:val="28"/>
                <w:lang w:val="en-US"/>
              </w:rPr>
              <w:fldChar w:fldCharType="begin"/>
            </w:r>
            <w:r w:rsidR="009E2E41" w:rsidRPr="00064E7E">
              <w:rPr>
                <w:rFonts w:cs="Arial"/>
                <w:b/>
                <w:bCs/>
                <w:kern w:val="28"/>
                <w:lang w:val="en-US"/>
              </w:rPr>
              <w:instrText>AutoTextList \s NoStyle \t “All person(s) who conduct(s) the study in the UMCG (members of the study team).”</w:instrText>
            </w:r>
            <w:r w:rsidR="009E2E41" w:rsidRPr="00064E7E">
              <w:rPr>
                <w:rFonts w:cs="Arial"/>
                <w:b/>
                <w:bCs/>
                <w:kern w:val="28"/>
                <w:lang w:val="en-US"/>
              </w:rPr>
              <w:fldChar w:fldCharType="separate"/>
            </w:r>
            <w:r>
              <w:rPr>
                <w:rFonts w:cs="Arial"/>
                <w:b/>
                <w:bCs/>
                <w:kern w:val="28"/>
                <w:lang w:val="en-US"/>
              </w:rPr>
              <w:t>r</w:t>
            </w:r>
            <w:r w:rsidR="009E2E41" w:rsidRPr="00064E7E">
              <w:rPr>
                <w:rFonts w:cs="Arial"/>
                <w:b/>
                <w:bCs/>
                <w:kern w:val="28"/>
                <w:lang w:val="en-US"/>
              </w:rPr>
              <w:t>esearcher(s)</w:t>
            </w:r>
            <w:r w:rsidR="009E2E41" w:rsidRPr="00064E7E">
              <w:rPr>
                <w:rFonts w:cs="Arial"/>
                <w:b/>
                <w:bCs/>
                <w:kern w:val="28"/>
                <w:lang w:val="en-US"/>
              </w:rPr>
              <w:fldChar w:fldCharType="end"/>
            </w:r>
          </w:p>
        </w:tc>
        <w:tc>
          <w:tcPr>
            <w:tcW w:w="5953" w:type="dxa"/>
            <w:shd w:val="clear" w:color="auto" w:fill="auto"/>
          </w:tcPr>
          <w:p w:rsidR="0022558D" w:rsidRPr="0022558D" w:rsidRDefault="0022558D" w:rsidP="0022558D">
            <w:pPr>
              <w:spacing w:after="0" w:line="240" w:lineRule="auto"/>
              <w:outlineLvl w:val="3"/>
              <w:rPr>
                <w:rFonts w:cs="Arial"/>
                <w:bCs/>
                <w:kern w:val="28"/>
                <w:highlight w:val="yellow"/>
                <w:lang w:val="en-GB"/>
              </w:rPr>
            </w:pPr>
            <w:r w:rsidRPr="0022558D">
              <w:rPr>
                <w:rFonts w:cs="Arial"/>
                <w:bCs/>
                <w:kern w:val="28"/>
                <w:highlight w:val="yellow"/>
                <w:lang w:val="en-GB"/>
              </w:rPr>
              <w:t>[[[Name]]]</w:t>
            </w:r>
          </w:p>
          <w:p w:rsidR="0022558D" w:rsidRPr="0022558D" w:rsidRDefault="0022558D" w:rsidP="0022558D">
            <w:pPr>
              <w:spacing w:after="0" w:line="240" w:lineRule="auto"/>
              <w:outlineLvl w:val="3"/>
              <w:rPr>
                <w:rFonts w:cs="Arial"/>
                <w:bCs/>
                <w:kern w:val="28"/>
                <w:highlight w:val="yellow"/>
                <w:lang w:val="en-GB"/>
              </w:rPr>
            </w:pPr>
            <w:r w:rsidRPr="0022558D">
              <w:rPr>
                <w:rFonts w:cs="Arial"/>
                <w:bCs/>
                <w:kern w:val="28"/>
                <w:highlight w:val="yellow"/>
                <w:lang w:val="en-GB"/>
              </w:rPr>
              <w:t>[[[Department]]]</w:t>
            </w:r>
          </w:p>
          <w:p w:rsidR="0022558D" w:rsidRPr="0022558D" w:rsidRDefault="0022558D" w:rsidP="0022558D">
            <w:pPr>
              <w:spacing w:after="0" w:line="240" w:lineRule="auto"/>
              <w:outlineLvl w:val="3"/>
              <w:rPr>
                <w:rFonts w:cs="Arial"/>
                <w:bCs/>
                <w:kern w:val="28"/>
                <w:highlight w:val="yellow"/>
                <w:lang w:val="en-GB"/>
              </w:rPr>
            </w:pPr>
            <w:r w:rsidRPr="0022558D">
              <w:rPr>
                <w:rFonts w:cs="Arial"/>
                <w:bCs/>
                <w:kern w:val="28"/>
                <w:highlight w:val="yellow"/>
                <w:lang w:val="en-GB"/>
              </w:rPr>
              <w:t>[[[Institution]]]</w:t>
            </w:r>
          </w:p>
          <w:p w:rsidR="0022558D" w:rsidRPr="0022558D" w:rsidRDefault="0022558D" w:rsidP="0022558D">
            <w:pPr>
              <w:spacing w:after="0" w:line="240" w:lineRule="auto"/>
              <w:outlineLvl w:val="3"/>
              <w:rPr>
                <w:rFonts w:cs="Arial"/>
                <w:bCs/>
                <w:kern w:val="28"/>
                <w:highlight w:val="yellow"/>
                <w:lang w:val="en-GB"/>
              </w:rPr>
            </w:pPr>
            <w:r w:rsidRPr="0022558D">
              <w:rPr>
                <w:rFonts w:cs="Arial"/>
                <w:bCs/>
                <w:kern w:val="28"/>
                <w:highlight w:val="yellow"/>
                <w:lang w:val="en-GB"/>
              </w:rPr>
              <w:t>[[[Adress]]]</w:t>
            </w:r>
          </w:p>
          <w:p w:rsidR="0022558D" w:rsidRPr="0022558D" w:rsidRDefault="0022558D" w:rsidP="0022558D">
            <w:pPr>
              <w:spacing w:after="0" w:line="240" w:lineRule="auto"/>
              <w:outlineLvl w:val="3"/>
              <w:rPr>
                <w:rFonts w:cs="Arial"/>
                <w:bCs/>
                <w:kern w:val="28"/>
                <w:highlight w:val="yellow"/>
                <w:lang w:val="en-GB"/>
              </w:rPr>
            </w:pPr>
            <w:r w:rsidRPr="0022558D">
              <w:rPr>
                <w:rFonts w:cs="Arial"/>
                <w:bCs/>
                <w:kern w:val="28"/>
                <w:highlight w:val="yellow"/>
                <w:lang w:val="en-GB"/>
              </w:rPr>
              <w:t>[[[Country]]]</w:t>
            </w:r>
          </w:p>
          <w:p w:rsidR="0022558D" w:rsidRPr="0022558D" w:rsidRDefault="0022558D" w:rsidP="0022558D">
            <w:pPr>
              <w:spacing w:after="0" w:line="240" w:lineRule="auto"/>
              <w:outlineLvl w:val="3"/>
              <w:rPr>
                <w:rFonts w:cs="Arial"/>
                <w:bCs/>
                <w:kern w:val="28"/>
                <w:highlight w:val="yellow"/>
                <w:lang w:val="en-GB"/>
              </w:rPr>
            </w:pPr>
            <w:r w:rsidRPr="0022558D">
              <w:rPr>
                <w:rFonts w:cs="Arial"/>
                <w:bCs/>
                <w:kern w:val="28"/>
                <w:highlight w:val="yellow"/>
                <w:lang w:val="en-GB"/>
              </w:rPr>
              <w:t>[[[E-mail address]]]</w:t>
            </w:r>
          </w:p>
          <w:p w:rsidR="0022558D" w:rsidRDefault="0022558D" w:rsidP="0022558D">
            <w:pPr>
              <w:spacing w:after="0" w:line="240" w:lineRule="auto"/>
              <w:outlineLvl w:val="3"/>
              <w:rPr>
                <w:rFonts w:cs="Arial"/>
                <w:bCs/>
                <w:kern w:val="28"/>
                <w:lang w:val="en-US"/>
              </w:rPr>
            </w:pPr>
            <w:r w:rsidRPr="0022558D">
              <w:rPr>
                <w:rFonts w:cs="Arial"/>
                <w:bCs/>
                <w:kern w:val="28"/>
                <w:highlight w:val="yellow"/>
                <w:lang w:val="en-GB"/>
              </w:rPr>
              <w:t>[[[Telephone number]]]</w:t>
            </w:r>
          </w:p>
          <w:p w:rsidR="008E4486" w:rsidRDefault="008E4486" w:rsidP="008E4486">
            <w:pPr>
              <w:spacing w:after="0" w:line="240" w:lineRule="auto"/>
              <w:outlineLvl w:val="3"/>
              <w:rPr>
                <w:rFonts w:cs="Arial"/>
                <w:bCs/>
                <w:kern w:val="28"/>
                <w:lang w:val="en-US"/>
              </w:rPr>
            </w:pPr>
          </w:p>
          <w:p w:rsidR="0022558D" w:rsidRPr="0022558D" w:rsidRDefault="0022558D" w:rsidP="0022558D">
            <w:pPr>
              <w:spacing w:after="0" w:line="240" w:lineRule="auto"/>
              <w:outlineLvl w:val="3"/>
              <w:rPr>
                <w:rFonts w:cs="Arial"/>
                <w:bCs/>
                <w:kern w:val="28"/>
                <w:highlight w:val="yellow"/>
                <w:lang w:val="en-GB"/>
              </w:rPr>
            </w:pPr>
            <w:r w:rsidRPr="0022558D">
              <w:rPr>
                <w:rFonts w:cs="Arial"/>
                <w:bCs/>
                <w:kern w:val="28"/>
                <w:highlight w:val="yellow"/>
                <w:lang w:val="en-GB"/>
              </w:rPr>
              <w:t>[[[Name]]]</w:t>
            </w:r>
          </w:p>
          <w:p w:rsidR="0022558D" w:rsidRPr="0022558D" w:rsidRDefault="0022558D" w:rsidP="0022558D">
            <w:pPr>
              <w:spacing w:after="0" w:line="240" w:lineRule="auto"/>
              <w:outlineLvl w:val="3"/>
              <w:rPr>
                <w:rFonts w:cs="Arial"/>
                <w:bCs/>
                <w:kern w:val="28"/>
                <w:highlight w:val="yellow"/>
                <w:lang w:val="en-GB"/>
              </w:rPr>
            </w:pPr>
            <w:r w:rsidRPr="0022558D">
              <w:rPr>
                <w:rFonts w:cs="Arial"/>
                <w:bCs/>
                <w:kern w:val="28"/>
                <w:highlight w:val="yellow"/>
                <w:lang w:val="en-GB"/>
              </w:rPr>
              <w:t>[[[Department]]]</w:t>
            </w:r>
          </w:p>
          <w:p w:rsidR="0022558D" w:rsidRPr="0022558D" w:rsidRDefault="0022558D" w:rsidP="0022558D">
            <w:pPr>
              <w:spacing w:after="0" w:line="240" w:lineRule="auto"/>
              <w:outlineLvl w:val="3"/>
              <w:rPr>
                <w:rFonts w:cs="Arial"/>
                <w:bCs/>
                <w:kern w:val="28"/>
                <w:highlight w:val="yellow"/>
                <w:lang w:val="en-GB"/>
              </w:rPr>
            </w:pPr>
            <w:r w:rsidRPr="0022558D">
              <w:rPr>
                <w:rFonts w:cs="Arial"/>
                <w:bCs/>
                <w:kern w:val="28"/>
                <w:highlight w:val="yellow"/>
                <w:lang w:val="en-GB"/>
              </w:rPr>
              <w:t>[[[Institution]]]</w:t>
            </w:r>
          </w:p>
          <w:p w:rsidR="0022558D" w:rsidRPr="0022558D" w:rsidRDefault="0022558D" w:rsidP="0022558D">
            <w:pPr>
              <w:spacing w:after="0" w:line="240" w:lineRule="auto"/>
              <w:outlineLvl w:val="3"/>
              <w:rPr>
                <w:rFonts w:cs="Arial"/>
                <w:bCs/>
                <w:kern w:val="28"/>
                <w:highlight w:val="yellow"/>
                <w:lang w:val="en-GB"/>
              </w:rPr>
            </w:pPr>
            <w:r w:rsidRPr="0022558D">
              <w:rPr>
                <w:rFonts w:cs="Arial"/>
                <w:bCs/>
                <w:kern w:val="28"/>
                <w:highlight w:val="yellow"/>
                <w:lang w:val="en-GB"/>
              </w:rPr>
              <w:t>[[[Adress]]]</w:t>
            </w:r>
          </w:p>
          <w:p w:rsidR="0022558D" w:rsidRPr="0022558D" w:rsidRDefault="0022558D" w:rsidP="0022558D">
            <w:pPr>
              <w:spacing w:after="0" w:line="240" w:lineRule="auto"/>
              <w:outlineLvl w:val="3"/>
              <w:rPr>
                <w:rFonts w:cs="Arial"/>
                <w:bCs/>
                <w:kern w:val="28"/>
                <w:highlight w:val="yellow"/>
                <w:lang w:val="en-GB"/>
              </w:rPr>
            </w:pPr>
            <w:r w:rsidRPr="0022558D">
              <w:rPr>
                <w:rFonts w:cs="Arial"/>
                <w:bCs/>
                <w:kern w:val="28"/>
                <w:highlight w:val="yellow"/>
                <w:lang w:val="en-GB"/>
              </w:rPr>
              <w:t>[[[Country]]]</w:t>
            </w:r>
          </w:p>
          <w:p w:rsidR="0022558D" w:rsidRPr="0022558D" w:rsidRDefault="0022558D" w:rsidP="0022558D">
            <w:pPr>
              <w:spacing w:after="0" w:line="240" w:lineRule="auto"/>
              <w:outlineLvl w:val="3"/>
              <w:rPr>
                <w:rFonts w:cs="Arial"/>
                <w:bCs/>
                <w:kern w:val="28"/>
                <w:highlight w:val="yellow"/>
                <w:lang w:val="en-GB"/>
              </w:rPr>
            </w:pPr>
            <w:r w:rsidRPr="0022558D">
              <w:rPr>
                <w:rFonts w:cs="Arial"/>
                <w:bCs/>
                <w:kern w:val="28"/>
                <w:highlight w:val="yellow"/>
                <w:lang w:val="en-GB"/>
              </w:rPr>
              <w:t>[[[E-mail address]]]</w:t>
            </w:r>
          </w:p>
          <w:p w:rsidR="0022558D" w:rsidRDefault="0022558D" w:rsidP="0022558D">
            <w:pPr>
              <w:spacing w:after="0" w:line="240" w:lineRule="auto"/>
              <w:outlineLvl w:val="3"/>
              <w:rPr>
                <w:rFonts w:cs="Arial"/>
                <w:bCs/>
                <w:kern w:val="28"/>
                <w:lang w:val="en-US"/>
              </w:rPr>
            </w:pPr>
            <w:r w:rsidRPr="0022558D">
              <w:rPr>
                <w:rFonts w:cs="Arial"/>
                <w:bCs/>
                <w:kern w:val="28"/>
                <w:highlight w:val="yellow"/>
                <w:lang w:val="en-GB"/>
              </w:rPr>
              <w:t>[[[Telephone number]]]</w:t>
            </w:r>
          </w:p>
          <w:p w:rsidR="006A35B3" w:rsidRPr="00901577" w:rsidRDefault="009E2E41" w:rsidP="00481A1A">
            <w:pPr>
              <w:pStyle w:val="Lijstalinea"/>
              <w:spacing w:after="0" w:line="240" w:lineRule="auto"/>
              <w:ind w:left="360"/>
              <w:outlineLvl w:val="3"/>
              <w:rPr>
                <w:rFonts w:cs="Arial"/>
                <w:bCs/>
                <w:kern w:val="28"/>
                <w:lang w:val="en-US"/>
              </w:rPr>
            </w:pPr>
            <w:r w:rsidRPr="00901577">
              <w:rPr>
                <w:rFonts w:cs="Arial"/>
                <w:bCs/>
                <w:kern w:val="28"/>
                <w:lang w:val="en-US"/>
              </w:rPr>
              <w:t>.</w:t>
            </w:r>
          </w:p>
        </w:tc>
      </w:tr>
      <w:tr w:rsidR="003856FB" w:rsidRPr="00481A1A" w:rsidTr="003D1532">
        <w:tc>
          <w:tcPr>
            <w:tcW w:w="3369" w:type="dxa"/>
            <w:shd w:val="clear" w:color="auto" w:fill="auto"/>
          </w:tcPr>
          <w:p w:rsidR="00A802AF" w:rsidRPr="00101D0B" w:rsidRDefault="001C4EAD" w:rsidP="001C4EAD">
            <w:pPr>
              <w:spacing w:after="0" w:line="240" w:lineRule="auto"/>
              <w:outlineLvl w:val="3"/>
              <w:rPr>
                <w:rFonts w:cs="Arial"/>
                <w:b/>
                <w:bCs/>
                <w:kern w:val="28"/>
                <w:lang w:val="en-US"/>
              </w:rPr>
            </w:pPr>
            <w:r>
              <w:rPr>
                <w:rFonts w:cs="Arial"/>
                <w:b/>
                <w:bCs/>
                <w:kern w:val="28"/>
                <w:lang w:val="en-US"/>
              </w:rPr>
              <w:t>Central working group</w:t>
            </w:r>
            <w:r w:rsidRPr="00101D0B">
              <w:rPr>
                <w:rFonts w:cs="Arial"/>
                <w:b/>
                <w:bCs/>
                <w:kern w:val="28"/>
                <w:lang w:val="en-US"/>
              </w:rPr>
              <w:t xml:space="preserve"> </w:t>
            </w:r>
          </w:p>
        </w:tc>
        <w:tc>
          <w:tcPr>
            <w:tcW w:w="5953" w:type="dxa"/>
            <w:shd w:val="clear" w:color="auto" w:fill="auto"/>
          </w:tcPr>
          <w:p w:rsidR="0022558D" w:rsidRDefault="0022558D" w:rsidP="0022558D">
            <w:pPr>
              <w:spacing w:after="0" w:line="240" w:lineRule="auto"/>
              <w:outlineLvl w:val="3"/>
              <w:rPr>
                <w:rFonts w:cs="Arial"/>
                <w:bCs/>
                <w:kern w:val="28"/>
              </w:rPr>
            </w:pPr>
            <w:r w:rsidRPr="008E4486">
              <w:rPr>
                <w:rFonts w:cs="Arial"/>
                <w:bCs/>
                <w:kern w:val="28"/>
              </w:rPr>
              <w:t>Prof. dr. R.T. Gansevoort, nephrologist</w:t>
            </w:r>
          </w:p>
          <w:p w:rsidR="00212FBE" w:rsidRPr="0080352A" w:rsidRDefault="00212FBE" w:rsidP="0022558D">
            <w:pPr>
              <w:spacing w:after="0" w:line="240" w:lineRule="auto"/>
              <w:outlineLvl w:val="3"/>
              <w:rPr>
                <w:rFonts w:cs="Arial"/>
                <w:bCs/>
                <w:kern w:val="28"/>
                <w:lang w:val="en-GB"/>
              </w:rPr>
            </w:pPr>
            <w:r w:rsidRPr="0080352A">
              <w:rPr>
                <w:rFonts w:cs="Arial"/>
                <w:bCs/>
                <w:kern w:val="28"/>
                <w:lang w:val="en-GB"/>
              </w:rPr>
              <w:t>Overall project leader</w:t>
            </w:r>
          </w:p>
          <w:p w:rsidR="0022558D" w:rsidRPr="008E4486" w:rsidRDefault="0022558D" w:rsidP="0022558D">
            <w:pPr>
              <w:spacing w:after="0" w:line="240" w:lineRule="auto"/>
              <w:outlineLvl w:val="3"/>
              <w:rPr>
                <w:rFonts w:cs="Arial"/>
                <w:bCs/>
                <w:kern w:val="28"/>
                <w:lang w:val="en-US"/>
              </w:rPr>
            </w:pPr>
            <w:r w:rsidRPr="008E4486">
              <w:rPr>
                <w:rFonts w:cs="Arial"/>
                <w:bCs/>
                <w:kern w:val="28"/>
                <w:lang w:val="en-US"/>
              </w:rPr>
              <w:t>Dept. Nephrology</w:t>
            </w:r>
          </w:p>
          <w:p w:rsidR="0022558D" w:rsidRPr="008E4486" w:rsidRDefault="0022558D" w:rsidP="0022558D">
            <w:pPr>
              <w:spacing w:after="0" w:line="240" w:lineRule="auto"/>
              <w:outlineLvl w:val="3"/>
              <w:rPr>
                <w:rFonts w:cs="Arial"/>
                <w:bCs/>
                <w:kern w:val="28"/>
                <w:lang w:val="en-US"/>
              </w:rPr>
            </w:pPr>
            <w:r w:rsidRPr="008E4486">
              <w:rPr>
                <w:rFonts w:cs="Arial"/>
                <w:bCs/>
                <w:kern w:val="28"/>
                <w:lang w:val="en-US"/>
              </w:rPr>
              <w:t>University Medical Center Groningen</w:t>
            </w:r>
          </w:p>
          <w:p w:rsidR="0022558D" w:rsidRPr="008E4486" w:rsidRDefault="0022558D" w:rsidP="0022558D">
            <w:pPr>
              <w:spacing w:after="0" w:line="240" w:lineRule="auto"/>
              <w:outlineLvl w:val="3"/>
              <w:rPr>
                <w:rFonts w:cs="Arial"/>
                <w:bCs/>
                <w:kern w:val="28"/>
                <w:lang w:val="en-US"/>
              </w:rPr>
            </w:pPr>
            <w:r w:rsidRPr="008E4486">
              <w:rPr>
                <w:rFonts w:cs="Arial"/>
                <w:bCs/>
                <w:kern w:val="28"/>
                <w:lang w:val="en-US"/>
              </w:rPr>
              <w:t>P.O. Box 30.001</w:t>
            </w:r>
          </w:p>
          <w:p w:rsidR="0022558D" w:rsidRPr="008E4486" w:rsidRDefault="0022558D" w:rsidP="0022558D">
            <w:pPr>
              <w:spacing w:after="0" w:line="240" w:lineRule="auto"/>
              <w:outlineLvl w:val="3"/>
              <w:rPr>
                <w:rFonts w:cs="Arial"/>
                <w:bCs/>
                <w:kern w:val="28"/>
                <w:lang w:val="en-US"/>
              </w:rPr>
            </w:pPr>
            <w:r w:rsidRPr="008E4486">
              <w:rPr>
                <w:rFonts w:cs="Arial"/>
                <w:bCs/>
                <w:kern w:val="28"/>
                <w:lang w:val="en-US"/>
              </w:rPr>
              <w:t>9700 RB  Groningen</w:t>
            </w:r>
          </w:p>
          <w:p w:rsidR="0022558D" w:rsidRPr="008E4486" w:rsidRDefault="0022558D" w:rsidP="0022558D">
            <w:pPr>
              <w:spacing w:after="0" w:line="240" w:lineRule="auto"/>
              <w:outlineLvl w:val="3"/>
              <w:rPr>
                <w:rFonts w:cs="Arial"/>
                <w:bCs/>
                <w:kern w:val="28"/>
                <w:lang w:val="en-US"/>
              </w:rPr>
            </w:pPr>
            <w:r w:rsidRPr="008E4486">
              <w:rPr>
                <w:rFonts w:cs="Arial"/>
                <w:bCs/>
                <w:kern w:val="28"/>
                <w:lang w:val="en-US"/>
              </w:rPr>
              <w:t>The Netherlands</w:t>
            </w:r>
          </w:p>
          <w:p w:rsidR="0022558D" w:rsidRPr="008E4486" w:rsidRDefault="00D519C8" w:rsidP="0022558D">
            <w:pPr>
              <w:spacing w:after="0" w:line="240" w:lineRule="auto"/>
              <w:outlineLvl w:val="3"/>
              <w:rPr>
                <w:rFonts w:cs="Arial"/>
                <w:bCs/>
                <w:kern w:val="28"/>
                <w:lang w:val="en-US"/>
              </w:rPr>
            </w:pPr>
            <w:hyperlink r:id="rId13" w:history="1">
              <w:r w:rsidR="0022558D" w:rsidRPr="008E4486">
                <w:rPr>
                  <w:rStyle w:val="Hyperlink"/>
                  <w:rFonts w:ascii="Calibri" w:hAnsi="Calibri" w:cs="Arial"/>
                  <w:bCs/>
                  <w:kern w:val="28"/>
                  <w:lang w:val="en-US"/>
                </w:rPr>
                <w:t>R.T.Gansevoort@umcg.nl</w:t>
              </w:r>
            </w:hyperlink>
          </w:p>
          <w:p w:rsidR="0022558D" w:rsidRPr="008E4486" w:rsidRDefault="0022558D" w:rsidP="0022558D">
            <w:pPr>
              <w:spacing w:after="0" w:line="240" w:lineRule="auto"/>
              <w:outlineLvl w:val="3"/>
              <w:rPr>
                <w:rFonts w:cs="Arial"/>
                <w:bCs/>
                <w:kern w:val="28"/>
                <w:lang w:val="en-US"/>
              </w:rPr>
            </w:pPr>
            <w:r w:rsidRPr="008E4486">
              <w:rPr>
                <w:rFonts w:cs="Arial"/>
                <w:bCs/>
                <w:kern w:val="28"/>
                <w:lang w:val="en-US"/>
              </w:rPr>
              <w:t>0031-50-3619023</w:t>
            </w:r>
          </w:p>
          <w:p w:rsidR="0022558D" w:rsidRDefault="0022558D" w:rsidP="008E4486">
            <w:pPr>
              <w:spacing w:after="0" w:line="240" w:lineRule="auto"/>
              <w:outlineLvl w:val="3"/>
              <w:rPr>
                <w:rFonts w:cs="Arial"/>
                <w:bCs/>
                <w:kern w:val="28"/>
                <w:lang w:val="en-GB"/>
              </w:rPr>
            </w:pPr>
          </w:p>
          <w:p w:rsidR="004F2ED7" w:rsidRPr="005C2BC7" w:rsidRDefault="004F2ED7" w:rsidP="008E4486">
            <w:pPr>
              <w:spacing w:after="0" w:line="240" w:lineRule="auto"/>
              <w:outlineLvl w:val="3"/>
              <w:rPr>
                <w:rFonts w:cs="Arial"/>
                <w:bCs/>
                <w:kern w:val="28"/>
                <w:lang w:val="en-GB"/>
              </w:rPr>
            </w:pPr>
            <w:r w:rsidRPr="005C2BC7">
              <w:rPr>
                <w:rFonts w:cs="Arial"/>
                <w:bCs/>
                <w:kern w:val="28"/>
                <w:lang w:val="en-GB"/>
              </w:rPr>
              <w:t>Prof. dr. L. Hilbrands, nephrologist</w:t>
            </w:r>
          </w:p>
          <w:p w:rsidR="004F2ED7" w:rsidRPr="008E4486" w:rsidRDefault="004F2ED7" w:rsidP="008E4486">
            <w:pPr>
              <w:spacing w:after="0" w:line="240" w:lineRule="auto"/>
              <w:outlineLvl w:val="3"/>
              <w:rPr>
                <w:rFonts w:cs="Arial"/>
                <w:bCs/>
                <w:kern w:val="28"/>
                <w:lang w:val="en-US"/>
              </w:rPr>
            </w:pPr>
            <w:r w:rsidRPr="008E4486">
              <w:rPr>
                <w:rFonts w:cs="Arial"/>
                <w:bCs/>
                <w:kern w:val="28"/>
                <w:lang w:val="en-US"/>
              </w:rPr>
              <w:t xml:space="preserve">Lead Sub-database Kidney Transpantation </w:t>
            </w:r>
          </w:p>
          <w:p w:rsidR="004F2ED7" w:rsidRPr="005C2BC7" w:rsidRDefault="004F2ED7" w:rsidP="008E4486">
            <w:pPr>
              <w:spacing w:after="0" w:line="240" w:lineRule="auto"/>
              <w:outlineLvl w:val="3"/>
              <w:rPr>
                <w:rFonts w:cs="Arial"/>
                <w:bCs/>
                <w:kern w:val="28"/>
                <w:lang w:val="en-GB"/>
              </w:rPr>
            </w:pPr>
            <w:r w:rsidRPr="005C2BC7">
              <w:rPr>
                <w:rFonts w:cs="Arial"/>
                <w:bCs/>
                <w:kern w:val="28"/>
                <w:lang w:val="en-GB"/>
              </w:rPr>
              <w:t>Dept. Nephrology</w:t>
            </w:r>
          </w:p>
          <w:p w:rsidR="004F2ED7" w:rsidRPr="005C2BC7" w:rsidRDefault="004F2ED7" w:rsidP="008E4486">
            <w:pPr>
              <w:spacing w:after="0" w:line="240" w:lineRule="auto"/>
              <w:outlineLvl w:val="3"/>
              <w:rPr>
                <w:rFonts w:cs="Arial"/>
                <w:bCs/>
                <w:kern w:val="28"/>
                <w:lang w:val="en-GB"/>
              </w:rPr>
            </w:pPr>
            <w:r w:rsidRPr="005C2BC7">
              <w:rPr>
                <w:rFonts w:cs="Arial"/>
                <w:bCs/>
                <w:kern w:val="28"/>
                <w:lang w:val="en-GB"/>
              </w:rPr>
              <w:t>Radboud University Medical Center Nijmegen</w:t>
            </w:r>
          </w:p>
          <w:p w:rsidR="004F2ED7" w:rsidRPr="008E4486" w:rsidRDefault="004F2ED7" w:rsidP="008E4486">
            <w:pPr>
              <w:spacing w:after="0" w:line="240" w:lineRule="auto"/>
              <w:outlineLvl w:val="3"/>
              <w:rPr>
                <w:rFonts w:cs="Arial"/>
                <w:bCs/>
                <w:kern w:val="28"/>
              </w:rPr>
            </w:pPr>
            <w:r w:rsidRPr="008E4486">
              <w:rPr>
                <w:rFonts w:cs="Arial"/>
                <w:bCs/>
                <w:kern w:val="28"/>
              </w:rPr>
              <w:t>Geert Grooteplein Zuid 10</w:t>
            </w:r>
          </w:p>
          <w:p w:rsidR="004F2ED7" w:rsidRPr="008E4486" w:rsidRDefault="004F2ED7" w:rsidP="008E4486">
            <w:pPr>
              <w:spacing w:after="0" w:line="240" w:lineRule="auto"/>
              <w:outlineLvl w:val="3"/>
              <w:rPr>
                <w:rFonts w:cs="Arial"/>
                <w:bCs/>
                <w:kern w:val="28"/>
              </w:rPr>
            </w:pPr>
            <w:r w:rsidRPr="008E4486">
              <w:rPr>
                <w:rFonts w:cs="Arial"/>
                <w:bCs/>
                <w:kern w:val="28"/>
              </w:rPr>
              <w:t>6525 GA  Nijmegen</w:t>
            </w:r>
          </w:p>
          <w:p w:rsidR="004F2ED7" w:rsidRPr="008E4486" w:rsidRDefault="004F2ED7" w:rsidP="008E4486">
            <w:pPr>
              <w:spacing w:after="0" w:line="240" w:lineRule="auto"/>
              <w:outlineLvl w:val="3"/>
              <w:rPr>
                <w:rFonts w:cs="Arial"/>
                <w:bCs/>
                <w:kern w:val="28"/>
              </w:rPr>
            </w:pPr>
            <w:r w:rsidRPr="008E4486">
              <w:rPr>
                <w:rFonts w:cs="Arial"/>
                <w:bCs/>
                <w:kern w:val="28"/>
              </w:rPr>
              <w:t>The Netherlands</w:t>
            </w:r>
          </w:p>
          <w:p w:rsidR="004F2ED7" w:rsidRPr="005C2BC7" w:rsidRDefault="00D519C8" w:rsidP="008E4486">
            <w:pPr>
              <w:spacing w:after="0" w:line="240" w:lineRule="auto"/>
              <w:outlineLvl w:val="3"/>
              <w:rPr>
                <w:rFonts w:cs="Arial"/>
                <w:bCs/>
                <w:kern w:val="28"/>
                <w:lang w:val="en-GB"/>
              </w:rPr>
            </w:pPr>
            <w:hyperlink r:id="rId14" w:history="1">
              <w:r w:rsidR="00E01B17" w:rsidRPr="00E82363">
                <w:rPr>
                  <w:rStyle w:val="Hyperlink"/>
                  <w:rFonts w:ascii="Calibri" w:hAnsi="Calibri" w:cs="Arial"/>
                  <w:bCs/>
                  <w:kern w:val="28"/>
                  <w:lang w:val="en-GB"/>
                </w:rPr>
                <w:t>Luuk.Hilbrands@Radboudumc.nl</w:t>
              </w:r>
            </w:hyperlink>
          </w:p>
          <w:p w:rsidR="004F2ED7" w:rsidRPr="008E4486" w:rsidRDefault="004F2ED7" w:rsidP="008E4486">
            <w:pPr>
              <w:spacing w:after="0" w:line="240" w:lineRule="auto"/>
              <w:outlineLvl w:val="3"/>
              <w:rPr>
                <w:rFonts w:cs="Arial"/>
                <w:bCs/>
                <w:kern w:val="28"/>
                <w:lang w:val="en-GB"/>
              </w:rPr>
            </w:pPr>
            <w:r w:rsidRPr="008E4486">
              <w:rPr>
                <w:rFonts w:cs="Arial"/>
                <w:bCs/>
                <w:kern w:val="28"/>
                <w:lang w:val="en-GB"/>
              </w:rPr>
              <w:t>0031-24-3614761</w:t>
            </w:r>
          </w:p>
          <w:p w:rsidR="004F2ED7" w:rsidRPr="008E4486" w:rsidRDefault="004F2ED7" w:rsidP="004F2ED7">
            <w:pPr>
              <w:pStyle w:val="Lijstalinea"/>
              <w:spacing w:after="0" w:line="240" w:lineRule="auto"/>
              <w:ind w:left="360"/>
              <w:outlineLvl w:val="3"/>
              <w:rPr>
                <w:rFonts w:cs="Arial"/>
                <w:bCs/>
                <w:kern w:val="28"/>
                <w:lang w:val="en-GB"/>
              </w:rPr>
            </w:pPr>
          </w:p>
          <w:p w:rsidR="004F2ED7" w:rsidRPr="008E4486" w:rsidRDefault="004F2ED7" w:rsidP="008E4486">
            <w:pPr>
              <w:spacing w:after="0" w:line="240" w:lineRule="auto"/>
              <w:outlineLvl w:val="3"/>
              <w:rPr>
                <w:rFonts w:cs="Arial"/>
                <w:bCs/>
                <w:kern w:val="28"/>
                <w:lang w:val="en-US"/>
              </w:rPr>
            </w:pPr>
            <w:r w:rsidRPr="008E4486">
              <w:rPr>
                <w:rFonts w:cs="Arial"/>
                <w:bCs/>
                <w:kern w:val="28"/>
                <w:lang w:val="en-US"/>
              </w:rPr>
              <w:t>Prof. Kitty Jager, epidemiologist</w:t>
            </w:r>
          </w:p>
          <w:p w:rsidR="004F2ED7" w:rsidRPr="008E4486" w:rsidRDefault="004F2ED7" w:rsidP="008E4486">
            <w:pPr>
              <w:spacing w:after="0" w:line="240" w:lineRule="auto"/>
              <w:outlineLvl w:val="3"/>
              <w:rPr>
                <w:rFonts w:cs="Arial"/>
                <w:bCs/>
                <w:kern w:val="28"/>
                <w:lang w:val="en-GB"/>
              </w:rPr>
            </w:pPr>
            <w:r w:rsidRPr="008E4486">
              <w:rPr>
                <w:rFonts w:cs="Arial"/>
                <w:bCs/>
                <w:kern w:val="28"/>
                <w:lang w:val="en-GB"/>
              </w:rPr>
              <w:t>Director ERA-EDTA Registry</w:t>
            </w:r>
          </w:p>
          <w:p w:rsidR="004F2ED7" w:rsidRPr="008E4486" w:rsidRDefault="004F2ED7" w:rsidP="008E4486">
            <w:pPr>
              <w:spacing w:after="0" w:line="240" w:lineRule="auto"/>
              <w:outlineLvl w:val="3"/>
              <w:rPr>
                <w:rFonts w:cs="Arial"/>
                <w:bCs/>
                <w:kern w:val="28"/>
                <w:lang w:val="en-US"/>
              </w:rPr>
            </w:pPr>
            <w:r w:rsidRPr="008E4486">
              <w:rPr>
                <w:rFonts w:cs="Arial"/>
                <w:bCs/>
                <w:kern w:val="28"/>
                <w:lang w:val="en-US"/>
              </w:rPr>
              <w:t xml:space="preserve">Department of Medical Informatics  </w:t>
            </w:r>
          </w:p>
          <w:p w:rsidR="004F2ED7" w:rsidRPr="005C2BC7" w:rsidRDefault="004F2ED7" w:rsidP="008E4486">
            <w:pPr>
              <w:spacing w:after="0" w:line="240" w:lineRule="auto"/>
              <w:outlineLvl w:val="3"/>
              <w:rPr>
                <w:rFonts w:cs="Arial"/>
                <w:bCs/>
                <w:kern w:val="28"/>
              </w:rPr>
            </w:pPr>
            <w:r w:rsidRPr="005C2BC7">
              <w:rPr>
                <w:rFonts w:cs="Arial"/>
                <w:bCs/>
                <w:kern w:val="28"/>
              </w:rPr>
              <w:t>Amsterdam University Medical Centre</w:t>
            </w:r>
          </w:p>
          <w:p w:rsidR="004F2ED7" w:rsidRPr="005C2BC7" w:rsidRDefault="004F2ED7" w:rsidP="008E4486">
            <w:pPr>
              <w:spacing w:after="0" w:line="240" w:lineRule="auto"/>
              <w:outlineLvl w:val="3"/>
              <w:rPr>
                <w:rFonts w:cs="Arial"/>
                <w:bCs/>
                <w:kern w:val="28"/>
              </w:rPr>
            </w:pPr>
            <w:r w:rsidRPr="005C2BC7">
              <w:rPr>
                <w:rFonts w:cs="Arial"/>
                <w:bCs/>
                <w:kern w:val="28"/>
              </w:rPr>
              <w:t>Meibergdreef 9</w:t>
            </w:r>
          </w:p>
          <w:p w:rsidR="004F2ED7" w:rsidRPr="005C2BC7" w:rsidRDefault="004F2ED7" w:rsidP="008E4486">
            <w:pPr>
              <w:spacing w:after="0" w:line="240" w:lineRule="auto"/>
              <w:outlineLvl w:val="3"/>
              <w:rPr>
                <w:rFonts w:cs="Arial"/>
                <w:bCs/>
                <w:kern w:val="28"/>
              </w:rPr>
            </w:pPr>
            <w:r w:rsidRPr="005C2BC7">
              <w:rPr>
                <w:rFonts w:cs="Arial"/>
                <w:bCs/>
                <w:kern w:val="28"/>
              </w:rPr>
              <w:t>1105 AZ  Amsterdam</w:t>
            </w:r>
          </w:p>
          <w:p w:rsidR="004F2ED7" w:rsidRPr="008E4486" w:rsidRDefault="004F2ED7" w:rsidP="008E4486">
            <w:pPr>
              <w:spacing w:after="0" w:line="240" w:lineRule="auto"/>
              <w:outlineLvl w:val="3"/>
              <w:rPr>
                <w:rFonts w:cs="Arial"/>
                <w:bCs/>
                <w:kern w:val="28"/>
                <w:lang w:val="en-US"/>
              </w:rPr>
            </w:pPr>
            <w:r w:rsidRPr="008E4486">
              <w:rPr>
                <w:rFonts w:cs="Arial"/>
                <w:bCs/>
                <w:kern w:val="28"/>
                <w:lang w:val="en-US"/>
              </w:rPr>
              <w:t>The Netherlands</w:t>
            </w:r>
          </w:p>
          <w:p w:rsidR="004F2ED7" w:rsidRPr="008E4486" w:rsidRDefault="00D519C8" w:rsidP="008E4486">
            <w:pPr>
              <w:spacing w:after="0" w:line="240" w:lineRule="auto"/>
              <w:outlineLvl w:val="3"/>
              <w:rPr>
                <w:rFonts w:cs="Arial"/>
                <w:bCs/>
                <w:kern w:val="28"/>
                <w:lang w:val="en-US"/>
              </w:rPr>
            </w:pPr>
            <w:hyperlink r:id="rId15" w:history="1">
              <w:r w:rsidR="008E4486" w:rsidRPr="0068754F">
                <w:rPr>
                  <w:rStyle w:val="Hyperlink"/>
                  <w:rFonts w:ascii="Calibri" w:hAnsi="Calibri" w:cs="Arial"/>
                  <w:bCs/>
                  <w:kern w:val="28"/>
                  <w:lang w:val="en-US"/>
                </w:rPr>
                <w:t>K.J.Jager@amsterdamumc.nl</w:t>
              </w:r>
            </w:hyperlink>
          </w:p>
          <w:p w:rsidR="004F2ED7" w:rsidRPr="008E4486" w:rsidRDefault="004F2ED7" w:rsidP="008E4486">
            <w:pPr>
              <w:spacing w:after="0" w:line="240" w:lineRule="auto"/>
              <w:outlineLvl w:val="3"/>
              <w:rPr>
                <w:rFonts w:cs="Arial"/>
                <w:bCs/>
                <w:kern w:val="28"/>
                <w:lang w:val="en-US"/>
              </w:rPr>
            </w:pPr>
            <w:r w:rsidRPr="008E4486">
              <w:rPr>
                <w:rFonts w:cs="Arial"/>
                <w:bCs/>
                <w:kern w:val="28"/>
                <w:lang w:val="en-US"/>
              </w:rPr>
              <w:t>0031-20-5667645</w:t>
            </w:r>
          </w:p>
          <w:p w:rsidR="004F2ED7" w:rsidRDefault="004F2ED7" w:rsidP="004F2ED7">
            <w:pPr>
              <w:spacing w:after="0" w:line="240" w:lineRule="auto"/>
              <w:outlineLvl w:val="3"/>
              <w:rPr>
                <w:rFonts w:cs="Arial"/>
                <w:bCs/>
                <w:color w:val="0070C0"/>
                <w:kern w:val="28"/>
                <w:lang w:val="en-US"/>
              </w:rPr>
            </w:pPr>
          </w:p>
          <w:p w:rsidR="004F2ED7" w:rsidRPr="008E4486" w:rsidRDefault="004F2ED7" w:rsidP="008E4486">
            <w:pPr>
              <w:spacing w:after="0" w:line="240" w:lineRule="auto"/>
              <w:outlineLvl w:val="3"/>
              <w:rPr>
                <w:rFonts w:cs="Arial"/>
                <w:bCs/>
                <w:kern w:val="28"/>
                <w:lang w:val="en-US"/>
              </w:rPr>
            </w:pPr>
            <w:r w:rsidRPr="008E4486">
              <w:rPr>
                <w:rFonts w:cs="Arial"/>
                <w:bCs/>
                <w:kern w:val="28"/>
                <w:lang w:val="en-US"/>
              </w:rPr>
              <w:t>Dr. Marc Hemmelder, nephrologist</w:t>
            </w:r>
          </w:p>
          <w:p w:rsidR="004F2ED7" w:rsidRPr="008E4486" w:rsidRDefault="004F2ED7" w:rsidP="008E4486">
            <w:pPr>
              <w:spacing w:after="0" w:line="240" w:lineRule="auto"/>
              <w:outlineLvl w:val="3"/>
              <w:rPr>
                <w:rFonts w:cs="Arial"/>
                <w:bCs/>
                <w:kern w:val="28"/>
                <w:lang w:val="en-US"/>
              </w:rPr>
            </w:pPr>
            <w:r w:rsidRPr="008E4486">
              <w:rPr>
                <w:rFonts w:cs="Arial"/>
                <w:bCs/>
                <w:kern w:val="28"/>
                <w:lang w:val="en-US"/>
              </w:rPr>
              <w:t>Director Dutch KRT Registry (RENINE)</w:t>
            </w:r>
          </w:p>
          <w:p w:rsidR="004F2ED7" w:rsidRPr="008E4486" w:rsidRDefault="004F2ED7" w:rsidP="008E4486">
            <w:pPr>
              <w:spacing w:after="0" w:line="240" w:lineRule="auto"/>
              <w:outlineLvl w:val="3"/>
              <w:rPr>
                <w:rFonts w:cs="Arial"/>
                <w:bCs/>
                <w:kern w:val="28"/>
                <w:lang w:val="en-US"/>
              </w:rPr>
            </w:pPr>
            <w:r w:rsidRPr="008E4486">
              <w:rPr>
                <w:rFonts w:cs="Arial"/>
                <w:bCs/>
                <w:kern w:val="28"/>
                <w:lang w:val="en-US"/>
              </w:rPr>
              <w:t>Nefrovisie</w:t>
            </w:r>
          </w:p>
          <w:p w:rsidR="004F2ED7" w:rsidRPr="008E4486" w:rsidRDefault="004F2ED7" w:rsidP="008E4486">
            <w:pPr>
              <w:spacing w:after="0" w:line="240" w:lineRule="auto"/>
              <w:outlineLvl w:val="3"/>
              <w:rPr>
                <w:rStyle w:val="lrzxr"/>
                <w:rFonts w:cs="Arial"/>
                <w:color w:val="222222"/>
                <w:lang w:val="en-US"/>
              </w:rPr>
            </w:pPr>
            <w:r w:rsidRPr="008E4486">
              <w:rPr>
                <w:rStyle w:val="lrzxr"/>
                <w:rFonts w:cs="Arial"/>
                <w:color w:val="222222"/>
                <w:lang w:val="en-US"/>
              </w:rPr>
              <w:t>Moreelsepark 1</w:t>
            </w:r>
          </w:p>
          <w:p w:rsidR="004F2ED7" w:rsidRPr="008E4486" w:rsidRDefault="004F2ED7" w:rsidP="008E4486">
            <w:pPr>
              <w:spacing w:after="0" w:line="240" w:lineRule="auto"/>
              <w:outlineLvl w:val="3"/>
              <w:rPr>
                <w:rStyle w:val="lrzxr"/>
                <w:rFonts w:cs="Arial"/>
                <w:color w:val="222222"/>
                <w:lang w:val="en-GB"/>
              </w:rPr>
            </w:pPr>
            <w:r w:rsidRPr="008E4486">
              <w:rPr>
                <w:rStyle w:val="lrzxr"/>
                <w:rFonts w:cs="Arial"/>
                <w:color w:val="222222"/>
                <w:lang w:val="en-US"/>
              </w:rPr>
              <w:t>3511 EP  Utr</w:t>
            </w:r>
            <w:r w:rsidRPr="008E4486">
              <w:rPr>
                <w:rStyle w:val="lrzxr"/>
                <w:rFonts w:cs="Arial"/>
                <w:color w:val="222222"/>
                <w:lang w:val="en-GB"/>
              </w:rPr>
              <w:t>echt</w:t>
            </w:r>
          </w:p>
          <w:p w:rsidR="004F2ED7" w:rsidRPr="008E4486" w:rsidRDefault="004F2ED7" w:rsidP="008E4486">
            <w:pPr>
              <w:spacing w:after="0" w:line="240" w:lineRule="auto"/>
              <w:outlineLvl w:val="3"/>
              <w:rPr>
                <w:rStyle w:val="lrzxr"/>
                <w:rFonts w:cs="Arial"/>
                <w:color w:val="222222"/>
                <w:lang w:val="en-GB"/>
              </w:rPr>
            </w:pPr>
            <w:r w:rsidRPr="008E4486">
              <w:rPr>
                <w:rStyle w:val="lrzxr"/>
                <w:rFonts w:cs="Arial"/>
                <w:color w:val="222222"/>
                <w:lang w:val="en-GB"/>
              </w:rPr>
              <w:t>The Netherlands</w:t>
            </w:r>
          </w:p>
          <w:p w:rsidR="004F2ED7" w:rsidRPr="008E4486" w:rsidRDefault="00D519C8" w:rsidP="008E4486">
            <w:pPr>
              <w:spacing w:after="0" w:line="240" w:lineRule="auto"/>
              <w:outlineLvl w:val="3"/>
              <w:rPr>
                <w:rStyle w:val="lrzxr"/>
                <w:rFonts w:cs="Arial"/>
                <w:color w:val="222222"/>
                <w:lang w:val="en-GB"/>
              </w:rPr>
            </w:pPr>
            <w:hyperlink r:id="rId16" w:history="1">
              <w:r w:rsidR="008E4486" w:rsidRPr="0068754F">
                <w:rPr>
                  <w:rStyle w:val="Hyperlink"/>
                  <w:rFonts w:asciiTheme="minorHAnsi" w:hAnsiTheme="minorHAnsi" w:cs="Arial"/>
                  <w:bCs/>
                  <w:kern w:val="28"/>
                  <w:lang w:val="en-GB"/>
                </w:rPr>
                <w:t>M.Hemmelder@nefrovisie.nl</w:t>
              </w:r>
            </w:hyperlink>
          </w:p>
          <w:p w:rsidR="004F2ED7" w:rsidRPr="0080352A" w:rsidRDefault="004F2ED7" w:rsidP="008E4486">
            <w:pPr>
              <w:spacing w:after="0" w:line="240" w:lineRule="auto"/>
              <w:outlineLvl w:val="3"/>
              <w:rPr>
                <w:rFonts w:cs="Arial"/>
                <w:bCs/>
                <w:kern w:val="28"/>
                <w:lang w:val="en-US"/>
              </w:rPr>
            </w:pPr>
            <w:r w:rsidRPr="0080352A">
              <w:rPr>
                <w:rStyle w:val="lrzxr"/>
                <w:rFonts w:cs="Arial"/>
                <w:color w:val="222222"/>
                <w:lang w:val="en-US"/>
              </w:rPr>
              <w:t>00</w:t>
            </w:r>
            <w:r w:rsidRPr="0080352A">
              <w:rPr>
                <w:rFonts w:cs="Arial"/>
                <w:shd w:val="clear" w:color="auto" w:fill="FFFFFF"/>
                <w:lang w:val="en-US"/>
              </w:rPr>
              <w:t>31-88-7705500</w:t>
            </w:r>
          </w:p>
          <w:p w:rsidR="00481A1A" w:rsidRDefault="00481A1A" w:rsidP="00EB1F0B">
            <w:pPr>
              <w:spacing w:after="0" w:line="240" w:lineRule="auto"/>
              <w:outlineLvl w:val="3"/>
              <w:rPr>
                <w:rFonts w:cs="Arial"/>
                <w:bCs/>
                <w:kern w:val="28"/>
                <w:lang w:val="en-US"/>
              </w:rPr>
            </w:pPr>
          </w:p>
          <w:p w:rsidR="00212FBE" w:rsidRPr="0080352A" w:rsidRDefault="00212FBE" w:rsidP="00212FBE">
            <w:pPr>
              <w:spacing w:after="0" w:line="240" w:lineRule="auto"/>
              <w:outlineLvl w:val="3"/>
              <w:rPr>
                <w:rFonts w:cs="Arial"/>
                <w:bCs/>
                <w:kern w:val="28"/>
                <w:lang w:val="en-US"/>
              </w:rPr>
            </w:pPr>
            <w:r w:rsidRPr="0080352A">
              <w:rPr>
                <w:rFonts w:cs="Arial"/>
                <w:bCs/>
                <w:kern w:val="28"/>
                <w:lang w:val="en-US"/>
              </w:rPr>
              <w:t xml:space="preserve">Dr. L.M. Kieneker, epidemiologist </w:t>
            </w:r>
          </w:p>
          <w:p w:rsidR="00212FBE" w:rsidRPr="0080352A" w:rsidRDefault="00212FBE" w:rsidP="00212FBE">
            <w:pPr>
              <w:spacing w:after="0" w:line="240" w:lineRule="auto"/>
              <w:outlineLvl w:val="3"/>
              <w:rPr>
                <w:rFonts w:cs="Arial"/>
                <w:bCs/>
                <w:kern w:val="28"/>
                <w:lang w:val="en-GB"/>
              </w:rPr>
            </w:pPr>
            <w:r w:rsidRPr="0080352A">
              <w:rPr>
                <w:rFonts w:cs="Arial"/>
                <w:bCs/>
                <w:kern w:val="28"/>
                <w:lang w:val="en-GB"/>
              </w:rPr>
              <w:t>Central project coordinator</w:t>
            </w:r>
          </w:p>
          <w:p w:rsidR="00212FBE" w:rsidRPr="004F2ED7" w:rsidRDefault="00212FBE" w:rsidP="00212FBE">
            <w:pPr>
              <w:spacing w:after="0" w:line="240" w:lineRule="auto"/>
              <w:outlineLvl w:val="3"/>
              <w:rPr>
                <w:rFonts w:cs="Arial"/>
                <w:bCs/>
                <w:kern w:val="28"/>
                <w:lang w:val="en-GB"/>
              </w:rPr>
            </w:pPr>
            <w:r w:rsidRPr="0080352A">
              <w:rPr>
                <w:rFonts w:cs="Arial"/>
                <w:bCs/>
                <w:kern w:val="28"/>
                <w:lang w:val="en-GB"/>
              </w:rPr>
              <w:t xml:space="preserve">Dept. </w:t>
            </w:r>
            <w:r w:rsidRPr="004F2ED7">
              <w:rPr>
                <w:rFonts w:cs="Arial"/>
                <w:bCs/>
                <w:kern w:val="28"/>
                <w:lang w:val="en-GB"/>
              </w:rPr>
              <w:t>Nephrology</w:t>
            </w:r>
          </w:p>
          <w:p w:rsidR="00212FBE" w:rsidRPr="004F2ED7" w:rsidRDefault="00212FBE" w:rsidP="00212FBE">
            <w:pPr>
              <w:spacing w:after="0" w:line="240" w:lineRule="auto"/>
              <w:outlineLvl w:val="3"/>
              <w:rPr>
                <w:rFonts w:cs="Arial"/>
                <w:bCs/>
                <w:kern w:val="28"/>
                <w:lang w:val="en-GB"/>
              </w:rPr>
            </w:pPr>
            <w:r w:rsidRPr="004F2ED7">
              <w:rPr>
                <w:rFonts w:cs="Arial"/>
                <w:bCs/>
                <w:kern w:val="28"/>
                <w:lang w:val="en-GB"/>
              </w:rPr>
              <w:t>University Medical Center Groningen</w:t>
            </w:r>
          </w:p>
          <w:p w:rsidR="00212FBE" w:rsidRPr="004F2ED7" w:rsidRDefault="00212FBE" w:rsidP="00212FBE">
            <w:pPr>
              <w:spacing w:after="0" w:line="240" w:lineRule="auto"/>
              <w:outlineLvl w:val="3"/>
              <w:rPr>
                <w:rFonts w:cs="Arial"/>
                <w:bCs/>
                <w:kern w:val="28"/>
                <w:lang w:val="en-GB"/>
              </w:rPr>
            </w:pPr>
            <w:r w:rsidRPr="004F2ED7">
              <w:rPr>
                <w:rFonts w:cs="Arial"/>
                <w:bCs/>
                <w:kern w:val="28"/>
                <w:lang w:val="en-GB"/>
              </w:rPr>
              <w:t>P.O. Box 30.001</w:t>
            </w:r>
          </w:p>
          <w:p w:rsidR="00212FBE" w:rsidRPr="005456E5" w:rsidRDefault="00212FBE" w:rsidP="00212FBE">
            <w:pPr>
              <w:spacing w:after="0" w:line="240" w:lineRule="auto"/>
              <w:outlineLvl w:val="3"/>
              <w:rPr>
                <w:rFonts w:cs="Arial"/>
                <w:bCs/>
                <w:kern w:val="28"/>
              </w:rPr>
            </w:pPr>
            <w:r w:rsidRPr="005456E5">
              <w:rPr>
                <w:rFonts w:cs="Arial"/>
                <w:bCs/>
                <w:kern w:val="28"/>
              </w:rPr>
              <w:t>9700 RB  Groningen</w:t>
            </w:r>
          </w:p>
          <w:p w:rsidR="00212FBE" w:rsidRPr="005456E5" w:rsidRDefault="00212FBE" w:rsidP="00212FBE">
            <w:pPr>
              <w:spacing w:after="0" w:line="240" w:lineRule="auto"/>
              <w:outlineLvl w:val="3"/>
              <w:rPr>
                <w:rFonts w:cs="Arial"/>
                <w:bCs/>
                <w:kern w:val="28"/>
                <w:lang w:val="en-US"/>
              </w:rPr>
            </w:pPr>
            <w:r w:rsidRPr="005456E5">
              <w:rPr>
                <w:rFonts w:cs="Arial"/>
                <w:bCs/>
                <w:kern w:val="28"/>
                <w:lang w:val="en-US"/>
              </w:rPr>
              <w:t>The Netherlands</w:t>
            </w:r>
          </w:p>
          <w:p w:rsidR="00212FBE" w:rsidRPr="005456E5" w:rsidRDefault="00D519C8" w:rsidP="00212FBE">
            <w:pPr>
              <w:spacing w:after="0" w:line="240" w:lineRule="auto"/>
              <w:outlineLvl w:val="3"/>
              <w:rPr>
                <w:rFonts w:cs="Arial"/>
                <w:bCs/>
                <w:kern w:val="28"/>
                <w:lang w:val="en-US"/>
              </w:rPr>
            </w:pPr>
            <w:hyperlink r:id="rId17" w:history="1">
              <w:r w:rsidR="00212FBE" w:rsidRPr="005456E5">
                <w:rPr>
                  <w:rStyle w:val="Hyperlink"/>
                  <w:rFonts w:ascii="Calibri" w:hAnsi="Calibri" w:cs="Arial"/>
                  <w:bCs/>
                  <w:kern w:val="28"/>
                  <w:lang w:val="en-US"/>
                </w:rPr>
                <w:t>L.M.Kieneker@umcg.nl</w:t>
              </w:r>
            </w:hyperlink>
          </w:p>
          <w:p w:rsidR="00212FBE" w:rsidRPr="00337488" w:rsidRDefault="00212FBE" w:rsidP="00212FBE">
            <w:pPr>
              <w:spacing w:after="0" w:line="240" w:lineRule="auto"/>
              <w:outlineLvl w:val="3"/>
              <w:rPr>
                <w:rFonts w:cs="Arial"/>
                <w:bCs/>
                <w:kern w:val="28"/>
                <w:lang w:val="en-US"/>
              </w:rPr>
            </w:pPr>
            <w:r w:rsidRPr="005456E5">
              <w:rPr>
                <w:rFonts w:cs="Arial"/>
                <w:bCs/>
                <w:kern w:val="28"/>
              </w:rPr>
              <w:t>0031-50-3613221</w:t>
            </w:r>
          </w:p>
          <w:p w:rsidR="00212FBE" w:rsidRPr="004522DF" w:rsidRDefault="00212FBE" w:rsidP="00EB1F0B">
            <w:pPr>
              <w:spacing w:after="0" w:line="240" w:lineRule="auto"/>
              <w:outlineLvl w:val="3"/>
              <w:rPr>
                <w:rFonts w:cs="Arial"/>
                <w:bCs/>
                <w:kern w:val="28"/>
                <w:lang w:val="en-US"/>
              </w:rPr>
            </w:pPr>
          </w:p>
        </w:tc>
      </w:tr>
      <w:tr w:rsidR="003856FB" w:rsidTr="003D1532">
        <w:tc>
          <w:tcPr>
            <w:tcW w:w="3369" w:type="dxa"/>
            <w:shd w:val="clear" w:color="auto" w:fill="auto"/>
          </w:tcPr>
          <w:p w:rsidR="004759F3" w:rsidRDefault="009E2E41" w:rsidP="008E4486">
            <w:pPr>
              <w:spacing w:after="0" w:line="240" w:lineRule="auto"/>
              <w:outlineLvl w:val="3"/>
              <w:rPr>
                <w:rFonts w:cs="Arial"/>
                <w:b/>
                <w:bCs/>
                <w:kern w:val="28"/>
              </w:rPr>
            </w:pPr>
            <w:r w:rsidRPr="00101D0B">
              <w:rPr>
                <w:rFonts w:cs="Arial"/>
                <w:b/>
                <w:bCs/>
                <w:kern w:val="28"/>
              </w:rPr>
              <w:fldChar w:fldCharType="begin"/>
            </w:r>
            <w:r w:rsidRPr="00101D0B">
              <w:rPr>
                <w:rFonts w:cs="Arial"/>
                <w:b/>
                <w:bCs/>
                <w:kern w:val="28"/>
              </w:rPr>
              <w:instrText>AutoTextList \s NoStyle \t “The party that orders the conduct of the study, e.g. a pharmaceutical company or the investigator’s employer.”</w:instrText>
            </w:r>
            <w:r w:rsidRPr="00101D0B">
              <w:rPr>
                <w:rFonts w:cs="Arial"/>
                <w:b/>
                <w:bCs/>
                <w:kern w:val="28"/>
              </w:rPr>
              <w:fldChar w:fldCharType="separate"/>
            </w:r>
            <w:r w:rsidRPr="00101D0B">
              <w:rPr>
                <w:rFonts w:cs="Arial"/>
                <w:b/>
                <w:bCs/>
                <w:kern w:val="28"/>
              </w:rPr>
              <w:t>Sponsor</w:t>
            </w:r>
            <w:r w:rsidRPr="00101D0B">
              <w:rPr>
                <w:rFonts w:cs="Arial"/>
                <w:b/>
                <w:bCs/>
                <w:kern w:val="28"/>
              </w:rPr>
              <w:fldChar w:fldCharType="end"/>
            </w:r>
          </w:p>
          <w:p w:rsidR="008E4486" w:rsidRPr="00101D0B" w:rsidRDefault="008E4486" w:rsidP="008E4486">
            <w:pPr>
              <w:spacing w:after="0" w:line="240" w:lineRule="auto"/>
              <w:outlineLvl w:val="3"/>
              <w:rPr>
                <w:rFonts w:cs="Arial"/>
                <w:b/>
                <w:bCs/>
                <w:kern w:val="28"/>
              </w:rPr>
            </w:pPr>
          </w:p>
        </w:tc>
        <w:tc>
          <w:tcPr>
            <w:tcW w:w="5953" w:type="dxa"/>
            <w:shd w:val="clear" w:color="auto" w:fill="auto"/>
          </w:tcPr>
          <w:p w:rsidR="004759F3" w:rsidRPr="0080352A" w:rsidRDefault="00652D3C" w:rsidP="00B03FC4">
            <w:pPr>
              <w:spacing w:after="0" w:line="240" w:lineRule="auto"/>
              <w:outlineLvl w:val="3"/>
              <w:rPr>
                <w:rFonts w:cs="Arial"/>
                <w:bCs/>
                <w:iCs/>
              </w:rPr>
            </w:pPr>
            <w:r w:rsidRPr="0080352A">
              <w:rPr>
                <w:rFonts w:cs="Arial"/>
                <w:bCs/>
                <w:iCs/>
              </w:rPr>
              <w:t>U</w:t>
            </w:r>
            <w:r w:rsidR="00B03FC4" w:rsidRPr="0080352A">
              <w:rPr>
                <w:rFonts w:cs="Arial"/>
                <w:bCs/>
                <w:iCs/>
              </w:rPr>
              <w:t xml:space="preserve">niversity </w:t>
            </w:r>
            <w:r w:rsidRPr="0080352A">
              <w:rPr>
                <w:rFonts w:cs="Arial"/>
                <w:bCs/>
                <w:iCs/>
              </w:rPr>
              <w:t>M</w:t>
            </w:r>
            <w:r w:rsidR="00B03FC4" w:rsidRPr="0080352A">
              <w:rPr>
                <w:rFonts w:cs="Arial"/>
                <w:bCs/>
                <w:iCs/>
              </w:rPr>
              <w:t xml:space="preserve">edical Center </w:t>
            </w:r>
            <w:r w:rsidRPr="0080352A">
              <w:rPr>
                <w:rFonts w:cs="Arial"/>
                <w:bCs/>
                <w:iCs/>
              </w:rPr>
              <w:t>G</w:t>
            </w:r>
            <w:r w:rsidR="00B03FC4" w:rsidRPr="0080352A">
              <w:rPr>
                <w:rFonts w:cs="Arial"/>
                <w:bCs/>
                <w:iCs/>
              </w:rPr>
              <w:t>roningen</w:t>
            </w:r>
          </w:p>
          <w:p w:rsidR="00B03FC4" w:rsidRPr="0080352A" w:rsidRDefault="00B03FC4" w:rsidP="00B03FC4">
            <w:pPr>
              <w:spacing w:after="0" w:line="240" w:lineRule="auto"/>
              <w:outlineLvl w:val="3"/>
              <w:rPr>
                <w:rFonts w:cs="Arial"/>
                <w:bCs/>
                <w:iCs/>
              </w:rPr>
            </w:pPr>
            <w:r w:rsidRPr="0080352A">
              <w:rPr>
                <w:rFonts w:cs="Arial"/>
                <w:bCs/>
                <w:iCs/>
              </w:rPr>
              <w:t>P.O. Box 30.001</w:t>
            </w:r>
          </w:p>
          <w:p w:rsidR="00B03FC4" w:rsidRPr="0080352A" w:rsidRDefault="00B03FC4" w:rsidP="00B03FC4">
            <w:pPr>
              <w:spacing w:after="0" w:line="240" w:lineRule="auto"/>
              <w:outlineLvl w:val="3"/>
              <w:rPr>
                <w:rFonts w:cs="Arial"/>
                <w:bCs/>
                <w:iCs/>
              </w:rPr>
            </w:pPr>
            <w:r w:rsidRPr="0080352A">
              <w:rPr>
                <w:rFonts w:cs="Arial"/>
                <w:bCs/>
                <w:iCs/>
              </w:rPr>
              <w:t>9700RB  Groningen</w:t>
            </w:r>
          </w:p>
          <w:p w:rsidR="00B03FC4" w:rsidRDefault="00B03FC4" w:rsidP="00B03FC4">
            <w:pPr>
              <w:spacing w:after="0" w:line="240" w:lineRule="auto"/>
              <w:outlineLvl w:val="3"/>
              <w:rPr>
                <w:rFonts w:cs="Arial"/>
                <w:bCs/>
                <w:iCs/>
                <w:lang w:val="en-US"/>
              </w:rPr>
            </w:pPr>
            <w:r>
              <w:rPr>
                <w:rFonts w:cs="Arial"/>
                <w:bCs/>
                <w:iCs/>
                <w:lang w:val="en-US"/>
              </w:rPr>
              <w:t>The Netherlands</w:t>
            </w:r>
          </w:p>
          <w:p w:rsidR="00B03FC4" w:rsidRPr="004522DF" w:rsidRDefault="00B03FC4" w:rsidP="00B03FC4">
            <w:pPr>
              <w:spacing w:after="0" w:line="240" w:lineRule="auto"/>
              <w:outlineLvl w:val="3"/>
              <w:rPr>
                <w:rFonts w:cs="Arial"/>
                <w:bCs/>
                <w:kern w:val="28"/>
                <w:lang w:val="en-US"/>
              </w:rPr>
            </w:pPr>
          </w:p>
        </w:tc>
      </w:tr>
      <w:tr w:rsidR="003856FB" w:rsidTr="003D1532">
        <w:tc>
          <w:tcPr>
            <w:tcW w:w="3369" w:type="dxa"/>
            <w:shd w:val="clear" w:color="auto" w:fill="auto"/>
          </w:tcPr>
          <w:p w:rsidR="008E4486" w:rsidRDefault="009E2E41" w:rsidP="008E4486">
            <w:pPr>
              <w:spacing w:after="0" w:line="240" w:lineRule="auto"/>
              <w:outlineLvl w:val="3"/>
              <w:rPr>
                <w:rFonts w:cs="Arial"/>
                <w:b/>
                <w:bCs/>
                <w:kern w:val="28"/>
                <w:lang w:val="en-US"/>
              </w:rPr>
            </w:pPr>
            <w:r w:rsidRPr="00101D0B">
              <w:rPr>
                <w:rFonts w:cs="Arial"/>
                <w:b/>
                <w:bCs/>
                <w:kern w:val="28"/>
                <w:lang w:val="en-US"/>
              </w:rPr>
              <w:t>Financial support</w:t>
            </w:r>
          </w:p>
          <w:p w:rsidR="004759F3" w:rsidRPr="00101D0B" w:rsidRDefault="008E4486" w:rsidP="008E4486">
            <w:pPr>
              <w:spacing w:after="0" w:line="240" w:lineRule="auto"/>
              <w:outlineLvl w:val="3"/>
              <w:rPr>
                <w:rFonts w:cs="Arial"/>
                <w:b/>
                <w:bCs/>
                <w:kern w:val="28"/>
                <w:lang w:val="en-US"/>
              </w:rPr>
            </w:pPr>
            <w:r w:rsidRPr="00101D0B">
              <w:rPr>
                <w:rFonts w:cs="Arial"/>
                <w:b/>
                <w:bCs/>
                <w:kern w:val="28"/>
                <w:lang w:val="en-US"/>
              </w:rPr>
              <w:t xml:space="preserve"> </w:t>
            </w:r>
          </w:p>
        </w:tc>
        <w:tc>
          <w:tcPr>
            <w:tcW w:w="5953" w:type="dxa"/>
            <w:shd w:val="clear" w:color="auto" w:fill="auto"/>
          </w:tcPr>
          <w:p w:rsidR="006A35B3" w:rsidRPr="00481A1A" w:rsidRDefault="00481A1A" w:rsidP="00481A1A">
            <w:pPr>
              <w:spacing w:after="0" w:line="240" w:lineRule="auto"/>
              <w:outlineLvl w:val="3"/>
              <w:rPr>
                <w:rFonts w:cs="Arial"/>
                <w:bCs/>
                <w:kern w:val="28"/>
                <w:lang w:val="en-US"/>
              </w:rPr>
            </w:pPr>
            <w:r w:rsidRPr="00481A1A">
              <w:rPr>
                <w:rFonts w:cs="Arial"/>
                <w:bCs/>
                <w:kern w:val="28"/>
                <w:lang w:val="en-US"/>
              </w:rPr>
              <w:t>NA</w:t>
            </w:r>
          </w:p>
        </w:tc>
      </w:tr>
      <w:tr w:rsidR="003856FB" w:rsidRPr="00B03FC4" w:rsidTr="003D1532">
        <w:tc>
          <w:tcPr>
            <w:tcW w:w="3369" w:type="dxa"/>
            <w:shd w:val="clear" w:color="auto" w:fill="auto"/>
          </w:tcPr>
          <w:p w:rsidR="004759F3" w:rsidRPr="00101D0B" w:rsidRDefault="009E2E41" w:rsidP="001C4EAD">
            <w:pPr>
              <w:spacing w:after="0" w:line="240" w:lineRule="auto"/>
              <w:outlineLvl w:val="3"/>
              <w:rPr>
                <w:rFonts w:cs="Arial"/>
                <w:b/>
                <w:bCs/>
                <w:kern w:val="28"/>
                <w:lang w:val="en-US"/>
              </w:rPr>
            </w:pPr>
            <w:r w:rsidRPr="00101D0B">
              <w:rPr>
                <w:rFonts w:cs="Arial"/>
                <w:b/>
                <w:bCs/>
                <w:kern w:val="28"/>
                <w:lang w:val="en-US"/>
              </w:rPr>
              <w:fldChar w:fldCharType="begin"/>
            </w:r>
            <w:r w:rsidRPr="00101D0B">
              <w:rPr>
                <w:rFonts w:cs="Arial"/>
                <w:b/>
                <w:bCs/>
                <w:kern w:val="28"/>
                <w:lang w:val="en-US"/>
              </w:rPr>
              <w:instrText>AutoTextList \s NoStyle \t “Only mention parties with which collaboration has been established.”</w:instrText>
            </w:r>
            <w:r w:rsidRPr="00101D0B">
              <w:rPr>
                <w:rFonts w:cs="Arial"/>
                <w:b/>
                <w:bCs/>
                <w:kern w:val="28"/>
                <w:lang w:val="en-US"/>
              </w:rPr>
              <w:fldChar w:fldCharType="separate"/>
            </w:r>
            <w:r w:rsidRPr="00101D0B">
              <w:rPr>
                <w:rFonts w:cs="Arial"/>
                <w:b/>
                <w:bCs/>
                <w:kern w:val="28"/>
                <w:lang w:val="en-US"/>
              </w:rPr>
              <w:t>Collaboration with non-profit Laboratory / research sites</w:t>
            </w:r>
            <w:r w:rsidRPr="00101D0B">
              <w:rPr>
                <w:rFonts w:cs="Arial"/>
                <w:b/>
                <w:bCs/>
                <w:kern w:val="28"/>
                <w:lang w:val="en-US"/>
              </w:rPr>
              <w:fldChar w:fldCharType="end"/>
            </w:r>
          </w:p>
        </w:tc>
        <w:tc>
          <w:tcPr>
            <w:tcW w:w="5953" w:type="dxa"/>
            <w:shd w:val="clear" w:color="auto" w:fill="auto"/>
          </w:tcPr>
          <w:p w:rsidR="00B03FC4" w:rsidRDefault="001D6234" w:rsidP="001D6234">
            <w:pPr>
              <w:pStyle w:val="Lijstalinea"/>
              <w:spacing w:after="0" w:line="240" w:lineRule="auto"/>
              <w:ind w:left="0"/>
              <w:outlineLvl w:val="3"/>
              <w:rPr>
                <w:rFonts w:cs="Arial"/>
                <w:bCs/>
                <w:kern w:val="28"/>
                <w:lang w:val="en-US"/>
              </w:rPr>
            </w:pPr>
            <w:r w:rsidRPr="001D6234">
              <w:rPr>
                <w:rFonts w:cs="Arial"/>
                <w:bCs/>
                <w:kern w:val="28"/>
                <w:lang w:val="en-US"/>
              </w:rPr>
              <w:t>European Renal Association-European Dialysis and Transplant Association</w:t>
            </w:r>
            <w:r>
              <w:rPr>
                <w:rFonts w:cs="Arial"/>
                <w:bCs/>
                <w:kern w:val="28"/>
                <w:lang w:val="en-US"/>
              </w:rPr>
              <w:t xml:space="preserve"> (ERA-EDTA)</w:t>
            </w:r>
            <w:r w:rsidR="008E4486">
              <w:rPr>
                <w:rFonts w:cs="Arial"/>
                <w:bCs/>
                <w:kern w:val="28"/>
                <w:lang w:val="en-US"/>
              </w:rPr>
              <w:t xml:space="preserve"> </w:t>
            </w:r>
          </w:p>
          <w:p w:rsidR="00B03FC4" w:rsidRPr="0080352A" w:rsidRDefault="00B03FC4" w:rsidP="001D6234">
            <w:pPr>
              <w:pStyle w:val="Lijstalinea"/>
              <w:spacing w:after="0" w:line="240" w:lineRule="auto"/>
              <w:ind w:left="0"/>
              <w:outlineLvl w:val="3"/>
              <w:rPr>
                <w:rFonts w:asciiTheme="minorHAnsi" w:hAnsiTheme="minorHAnsi"/>
                <w:color w:val="000000" w:themeColor="text1"/>
                <w:lang w:val="en-GB"/>
              </w:rPr>
            </w:pPr>
            <w:r w:rsidRPr="0080352A">
              <w:rPr>
                <w:rFonts w:asciiTheme="minorHAnsi" w:hAnsiTheme="minorHAnsi"/>
                <w:color w:val="000000" w:themeColor="text1"/>
                <w:lang w:val="en-GB"/>
              </w:rPr>
              <w:t>Via XXIV Maggio 38</w:t>
            </w:r>
            <w:r w:rsidRPr="0080352A">
              <w:rPr>
                <w:rFonts w:asciiTheme="minorHAnsi" w:hAnsiTheme="minorHAnsi"/>
                <w:color w:val="000000" w:themeColor="text1"/>
                <w:lang w:val="en-GB"/>
              </w:rPr>
              <w:br/>
              <w:t xml:space="preserve">I-43123 Parma </w:t>
            </w:r>
          </w:p>
          <w:p w:rsidR="006A35B3" w:rsidRDefault="008E4486" w:rsidP="001D6234">
            <w:pPr>
              <w:pStyle w:val="Lijstalinea"/>
              <w:spacing w:after="0" w:line="240" w:lineRule="auto"/>
              <w:ind w:left="0"/>
              <w:outlineLvl w:val="3"/>
              <w:rPr>
                <w:rFonts w:cs="Arial"/>
                <w:bCs/>
                <w:kern w:val="28"/>
                <w:lang w:val="en-US"/>
              </w:rPr>
            </w:pPr>
            <w:r>
              <w:rPr>
                <w:rFonts w:cs="Arial"/>
                <w:bCs/>
                <w:kern w:val="28"/>
                <w:lang w:val="en-US"/>
              </w:rPr>
              <w:t>Italy</w:t>
            </w:r>
          </w:p>
          <w:p w:rsidR="008E4486" w:rsidRDefault="008E4486" w:rsidP="001D6234">
            <w:pPr>
              <w:pStyle w:val="Lijstalinea"/>
              <w:spacing w:after="0" w:line="240" w:lineRule="auto"/>
              <w:ind w:left="0"/>
              <w:outlineLvl w:val="3"/>
              <w:rPr>
                <w:rFonts w:cs="Arial"/>
                <w:bCs/>
                <w:kern w:val="28"/>
                <w:lang w:val="en-US"/>
              </w:rPr>
            </w:pPr>
          </w:p>
          <w:p w:rsidR="008E4486" w:rsidRDefault="00B03FC4" w:rsidP="001D6234">
            <w:pPr>
              <w:pStyle w:val="Lijstalinea"/>
              <w:spacing w:after="0" w:line="240" w:lineRule="auto"/>
              <w:ind w:left="0"/>
              <w:outlineLvl w:val="3"/>
              <w:rPr>
                <w:rFonts w:cs="Arial"/>
                <w:bCs/>
                <w:kern w:val="28"/>
                <w:lang w:val="en-US"/>
              </w:rPr>
            </w:pPr>
            <w:r>
              <w:rPr>
                <w:rFonts w:cs="Arial"/>
                <w:bCs/>
                <w:kern w:val="28"/>
                <w:lang w:val="en-US"/>
              </w:rPr>
              <w:t>Research Data Support</w:t>
            </w:r>
          </w:p>
          <w:p w:rsidR="00B03FC4" w:rsidRPr="0080352A" w:rsidRDefault="00B03FC4" w:rsidP="00B03FC4">
            <w:pPr>
              <w:spacing w:after="0" w:line="240" w:lineRule="auto"/>
              <w:outlineLvl w:val="3"/>
              <w:rPr>
                <w:rFonts w:cs="Arial"/>
                <w:bCs/>
                <w:iCs/>
                <w:lang w:val="en-GB"/>
              </w:rPr>
            </w:pPr>
            <w:r w:rsidRPr="0080352A">
              <w:rPr>
                <w:rFonts w:cs="Arial"/>
                <w:bCs/>
                <w:iCs/>
                <w:lang w:val="en-GB"/>
              </w:rPr>
              <w:t>University Medical Center Groningen</w:t>
            </w:r>
          </w:p>
          <w:p w:rsidR="00B03FC4" w:rsidRPr="00B03FC4" w:rsidRDefault="00B03FC4" w:rsidP="00B03FC4">
            <w:pPr>
              <w:spacing w:after="0" w:line="240" w:lineRule="auto"/>
              <w:outlineLvl w:val="3"/>
              <w:rPr>
                <w:rFonts w:cs="Arial"/>
                <w:bCs/>
                <w:iCs/>
              </w:rPr>
            </w:pPr>
            <w:r w:rsidRPr="00B03FC4">
              <w:rPr>
                <w:rFonts w:cs="Arial"/>
                <w:bCs/>
                <w:iCs/>
              </w:rPr>
              <w:t>P.O. Box 30.001</w:t>
            </w:r>
          </w:p>
          <w:p w:rsidR="00B03FC4" w:rsidRPr="00B03FC4" w:rsidRDefault="00B03FC4" w:rsidP="00B03FC4">
            <w:pPr>
              <w:spacing w:after="0" w:line="240" w:lineRule="auto"/>
              <w:outlineLvl w:val="3"/>
              <w:rPr>
                <w:rFonts w:cs="Arial"/>
                <w:bCs/>
                <w:iCs/>
              </w:rPr>
            </w:pPr>
            <w:r w:rsidRPr="00B03FC4">
              <w:rPr>
                <w:rFonts w:cs="Arial"/>
                <w:bCs/>
                <w:iCs/>
              </w:rPr>
              <w:t>9700RB  Groningen</w:t>
            </w:r>
          </w:p>
          <w:p w:rsidR="00B03FC4" w:rsidRDefault="00B03FC4" w:rsidP="00B03FC4">
            <w:pPr>
              <w:spacing w:after="0" w:line="240" w:lineRule="auto"/>
              <w:outlineLvl w:val="3"/>
              <w:rPr>
                <w:rFonts w:cs="Arial"/>
                <w:bCs/>
                <w:iCs/>
                <w:lang w:val="en-US"/>
              </w:rPr>
            </w:pPr>
            <w:r>
              <w:rPr>
                <w:rFonts w:cs="Arial"/>
                <w:bCs/>
                <w:iCs/>
                <w:lang w:val="en-US"/>
              </w:rPr>
              <w:t>The Netherlands</w:t>
            </w:r>
          </w:p>
          <w:p w:rsidR="008E4486" w:rsidRPr="00901577" w:rsidRDefault="008E4486" w:rsidP="001D6234">
            <w:pPr>
              <w:pStyle w:val="Lijstalinea"/>
              <w:spacing w:after="0" w:line="240" w:lineRule="auto"/>
              <w:ind w:left="0"/>
              <w:outlineLvl w:val="3"/>
              <w:rPr>
                <w:rFonts w:cs="Arial"/>
                <w:bCs/>
                <w:kern w:val="28"/>
                <w:lang w:val="en-US"/>
              </w:rPr>
            </w:pPr>
          </w:p>
        </w:tc>
      </w:tr>
      <w:tr w:rsidR="003856FB" w:rsidTr="003D1532">
        <w:tc>
          <w:tcPr>
            <w:tcW w:w="3369" w:type="dxa"/>
            <w:shd w:val="clear" w:color="auto" w:fill="auto"/>
          </w:tcPr>
          <w:p w:rsidR="00570EEE" w:rsidRDefault="009E2E41" w:rsidP="00B92943">
            <w:pPr>
              <w:spacing w:after="0" w:line="240" w:lineRule="auto"/>
              <w:outlineLvl w:val="3"/>
              <w:rPr>
                <w:rFonts w:cs="Arial"/>
                <w:b/>
                <w:bCs/>
                <w:kern w:val="28"/>
                <w:lang w:val="en-US"/>
              </w:rPr>
            </w:pPr>
            <w:r w:rsidRPr="00101D0B">
              <w:rPr>
                <w:rFonts w:cs="Arial"/>
                <w:b/>
                <w:bCs/>
                <w:kern w:val="28"/>
                <w:lang w:val="en-US"/>
              </w:rPr>
              <w:fldChar w:fldCharType="begin"/>
            </w:r>
            <w:r w:rsidRPr="00101D0B">
              <w:rPr>
                <w:lang w:val="en-US"/>
              </w:rPr>
              <w:instrText xml:space="preserve"> </w:instrText>
            </w:r>
            <w:r w:rsidRPr="00101D0B">
              <w:rPr>
                <w:rFonts w:cs="Arial"/>
                <w:b/>
                <w:bCs/>
                <w:kern w:val="28"/>
                <w:lang w:val="en-US"/>
              </w:rPr>
              <w:instrText>AutoTextList \s NoStyle \t “Only mention parties with which collaboration has been established.”</w:instrText>
            </w:r>
            <w:r w:rsidRPr="00101D0B">
              <w:rPr>
                <w:rFonts w:cs="Arial"/>
                <w:b/>
                <w:bCs/>
                <w:kern w:val="28"/>
                <w:lang w:val="en-US"/>
              </w:rPr>
              <w:fldChar w:fldCharType="separate"/>
            </w:r>
            <w:r w:rsidRPr="00101D0B">
              <w:rPr>
                <w:rFonts w:cs="Arial"/>
                <w:b/>
                <w:bCs/>
                <w:kern w:val="28"/>
                <w:lang w:val="en-US"/>
              </w:rPr>
              <w:t>Collaboration with commercial parties / companies</w:t>
            </w:r>
            <w:r w:rsidRPr="00101D0B">
              <w:rPr>
                <w:rFonts w:cs="Arial"/>
                <w:b/>
                <w:bCs/>
                <w:kern w:val="28"/>
                <w:lang w:val="en-US"/>
              </w:rPr>
              <w:fldChar w:fldCharType="end"/>
            </w:r>
          </w:p>
          <w:p w:rsidR="008E4486" w:rsidRPr="00101D0B" w:rsidRDefault="008E4486" w:rsidP="00B92943">
            <w:pPr>
              <w:spacing w:after="0" w:line="240" w:lineRule="auto"/>
              <w:outlineLvl w:val="3"/>
              <w:rPr>
                <w:rFonts w:cs="Arial"/>
                <w:b/>
                <w:bCs/>
                <w:kern w:val="28"/>
                <w:lang w:val="en-US"/>
              </w:rPr>
            </w:pPr>
          </w:p>
        </w:tc>
        <w:tc>
          <w:tcPr>
            <w:tcW w:w="5953" w:type="dxa"/>
            <w:shd w:val="clear" w:color="auto" w:fill="auto"/>
          </w:tcPr>
          <w:p w:rsidR="00901577" w:rsidRPr="00481A1A" w:rsidRDefault="009E2E41" w:rsidP="00481A1A">
            <w:pPr>
              <w:spacing w:after="0" w:line="240" w:lineRule="auto"/>
              <w:outlineLvl w:val="3"/>
              <w:rPr>
                <w:rFonts w:cs="Arial"/>
                <w:bCs/>
                <w:iCs/>
                <w:lang w:val="en-US"/>
              </w:rPr>
            </w:pPr>
            <w:r w:rsidRPr="004522DF">
              <w:rPr>
                <w:rFonts w:cs="Arial"/>
                <w:bCs/>
                <w:iCs/>
                <w:lang w:val="en-US"/>
              </w:rPr>
              <w:t xml:space="preserve">NA </w:t>
            </w:r>
          </w:p>
        </w:tc>
      </w:tr>
      <w:tr w:rsidR="003856FB" w:rsidRPr="004F2ED7" w:rsidTr="003D1532">
        <w:tc>
          <w:tcPr>
            <w:tcW w:w="3369" w:type="dxa"/>
            <w:shd w:val="clear" w:color="auto" w:fill="auto"/>
          </w:tcPr>
          <w:p w:rsidR="004F2ED7" w:rsidRDefault="009E2E41" w:rsidP="004F2ED7">
            <w:pPr>
              <w:spacing w:after="0" w:line="240" w:lineRule="auto"/>
              <w:outlineLvl w:val="3"/>
              <w:rPr>
                <w:rFonts w:cs="Arial"/>
                <w:b/>
                <w:bCs/>
                <w:kern w:val="28"/>
                <w:lang w:val="en-US"/>
              </w:rPr>
            </w:pPr>
            <w:r w:rsidRPr="00101D0B">
              <w:rPr>
                <w:rFonts w:cs="Arial"/>
                <w:b/>
                <w:bCs/>
                <w:kern w:val="28"/>
                <w:lang w:val="en-US"/>
              </w:rPr>
              <w:t>Name databank</w:t>
            </w:r>
            <w:r w:rsidR="003E2898" w:rsidRPr="00101D0B">
              <w:rPr>
                <w:rFonts w:cs="Arial"/>
                <w:b/>
                <w:bCs/>
                <w:kern w:val="28"/>
                <w:lang w:val="en-US"/>
              </w:rPr>
              <w:t xml:space="preserve"> </w:t>
            </w:r>
          </w:p>
          <w:p w:rsidR="004F2ED7" w:rsidRDefault="004F2ED7" w:rsidP="004F2ED7">
            <w:pPr>
              <w:spacing w:after="0" w:line="240" w:lineRule="auto"/>
              <w:outlineLvl w:val="3"/>
              <w:rPr>
                <w:rFonts w:cs="Arial"/>
                <w:b/>
                <w:bCs/>
                <w:kern w:val="28"/>
                <w:lang w:val="en-US"/>
              </w:rPr>
            </w:pPr>
          </w:p>
          <w:p w:rsidR="008E4486" w:rsidRDefault="008E4486" w:rsidP="004F2ED7">
            <w:pPr>
              <w:spacing w:after="0" w:line="240" w:lineRule="auto"/>
              <w:outlineLvl w:val="3"/>
              <w:rPr>
                <w:rFonts w:cs="Arial"/>
                <w:b/>
                <w:bCs/>
                <w:kern w:val="28"/>
                <w:lang w:val="en-US"/>
              </w:rPr>
            </w:pPr>
          </w:p>
          <w:p w:rsidR="004759F3" w:rsidRPr="00101D0B" w:rsidRDefault="004F2ED7" w:rsidP="004F2ED7">
            <w:pPr>
              <w:spacing w:after="0" w:line="240" w:lineRule="auto"/>
              <w:outlineLvl w:val="3"/>
              <w:rPr>
                <w:rFonts w:cs="Arial"/>
                <w:b/>
                <w:bCs/>
                <w:kern w:val="28"/>
                <w:lang w:val="en-US"/>
              </w:rPr>
            </w:pPr>
            <w:r>
              <w:rPr>
                <w:rFonts w:cs="Arial"/>
                <w:b/>
                <w:bCs/>
                <w:kern w:val="28"/>
                <w:lang w:val="en-US"/>
              </w:rPr>
              <w:t>Name</w:t>
            </w:r>
            <w:r w:rsidR="00736AD3" w:rsidRPr="00101D0B">
              <w:rPr>
                <w:rFonts w:cs="Arial"/>
                <w:b/>
                <w:bCs/>
                <w:kern w:val="28"/>
                <w:lang w:val="en-US"/>
              </w:rPr>
              <w:t xml:space="preserve"> </w:t>
            </w:r>
            <w:r>
              <w:rPr>
                <w:rFonts w:cs="Arial"/>
                <w:b/>
                <w:bCs/>
                <w:kern w:val="28"/>
                <w:lang w:val="en-US"/>
              </w:rPr>
              <w:t>data</w:t>
            </w:r>
            <w:r w:rsidR="003E2898" w:rsidRPr="00101D0B">
              <w:rPr>
                <w:rFonts w:cs="Arial"/>
                <w:b/>
                <w:bCs/>
                <w:kern w:val="28"/>
                <w:lang w:val="en-US"/>
              </w:rPr>
              <w:t>bank</w:t>
            </w:r>
            <w:r w:rsidR="00B03FC4">
              <w:rPr>
                <w:rFonts w:cs="Arial"/>
                <w:b/>
                <w:bCs/>
                <w:kern w:val="28"/>
                <w:lang w:val="en-US"/>
              </w:rPr>
              <w:t xml:space="preserve"> </w:t>
            </w:r>
            <w:r w:rsidR="003E2898" w:rsidRPr="00101D0B">
              <w:rPr>
                <w:rFonts w:cs="Arial"/>
                <w:b/>
                <w:bCs/>
                <w:kern w:val="28"/>
                <w:lang w:val="en-US"/>
              </w:rPr>
              <w:t>manager</w:t>
            </w:r>
          </w:p>
        </w:tc>
        <w:tc>
          <w:tcPr>
            <w:tcW w:w="5953" w:type="dxa"/>
            <w:shd w:val="clear" w:color="auto" w:fill="auto"/>
          </w:tcPr>
          <w:p w:rsidR="00481A1A" w:rsidRPr="008E4486" w:rsidRDefault="00481A1A" w:rsidP="00521986">
            <w:pPr>
              <w:spacing w:after="0" w:line="240" w:lineRule="auto"/>
              <w:outlineLvl w:val="3"/>
              <w:rPr>
                <w:rFonts w:cs="Arial"/>
                <w:bCs/>
                <w:kern w:val="28"/>
                <w:lang w:val="en-GB"/>
              </w:rPr>
            </w:pPr>
            <w:r w:rsidRPr="008E4486">
              <w:rPr>
                <w:rFonts w:cs="Arial"/>
                <w:bCs/>
                <w:kern w:val="28"/>
                <w:lang w:val="en-GB"/>
              </w:rPr>
              <w:t>ERA</w:t>
            </w:r>
            <w:r w:rsidR="008E4486" w:rsidRPr="008E4486">
              <w:rPr>
                <w:rFonts w:cs="Arial"/>
                <w:bCs/>
                <w:kern w:val="28"/>
                <w:lang w:val="en-GB"/>
              </w:rPr>
              <w:t>CODA (</w:t>
            </w:r>
            <w:r w:rsidR="00B03FC4">
              <w:rPr>
                <w:rFonts w:cs="Arial"/>
                <w:bCs/>
                <w:kern w:val="28"/>
                <w:lang w:val="en-GB"/>
              </w:rPr>
              <w:t xml:space="preserve">acronym for </w:t>
            </w:r>
            <w:r w:rsidR="008E4486" w:rsidRPr="008E4486">
              <w:rPr>
                <w:rFonts w:cs="Arial"/>
                <w:bCs/>
                <w:kern w:val="28"/>
                <w:lang w:val="en-GB"/>
              </w:rPr>
              <w:t>ERA</w:t>
            </w:r>
            <w:r w:rsidRPr="008E4486">
              <w:rPr>
                <w:rFonts w:cs="Arial"/>
                <w:bCs/>
                <w:kern w:val="28"/>
                <w:lang w:val="en-GB"/>
              </w:rPr>
              <w:t xml:space="preserve">-EDTA COVID-19 </w:t>
            </w:r>
            <w:r w:rsidR="008E4486" w:rsidRPr="008E4486">
              <w:rPr>
                <w:rFonts w:cs="Arial"/>
                <w:bCs/>
                <w:kern w:val="28"/>
                <w:lang w:val="en-GB"/>
              </w:rPr>
              <w:t>Database for patients on kidney replac</w:t>
            </w:r>
            <w:r w:rsidR="008E4486">
              <w:rPr>
                <w:rFonts w:cs="Arial"/>
                <w:bCs/>
                <w:kern w:val="28"/>
                <w:lang w:val="en-GB"/>
              </w:rPr>
              <w:t>e</w:t>
            </w:r>
            <w:r w:rsidR="008E4486" w:rsidRPr="008E4486">
              <w:rPr>
                <w:rFonts w:cs="Arial"/>
                <w:bCs/>
                <w:kern w:val="28"/>
                <w:lang w:val="en-GB"/>
              </w:rPr>
              <w:t>ment therapy)</w:t>
            </w:r>
          </w:p>
          <w:p w:rsidR="00481A1A" w:rsidRPr="008E4486" w:rsidRDefault="00481A1A" w:rsidP="00521986">
            <w:pPr>
              <w:spacing w:after="0" w:line="240" w:lineRule="auto"/>
              <w:outlineLvl w:val="3"/>
              <w:rPr>
                <w:rFonts w:cs="Arial"/>
                <w:bCs/>
                <w:kern w:val="28"/>
                <w:lang w:val="en-GB"/>
              </w:rPr>
            </w:pPr>
          </w:p>
          <w:p w:rsidR="004F2ED7" w:rsidRPr="005456E5" w:rsidRDefault="004F2ED7" w:rsidP="004F2ED7">
            <w:pPr>
              <w:spacing w:after="0" w:line="240" w:lineRule="auto"/>
              <w:outlineLvl w:val="3"/>
              <w:rPr>
                <w:rFonts w:cs="Arial"/>
                <w:bCs/>
                <w:kern w:val="28"/>
              </w:rPr>
            </w:pPr>
            <w:r w:rsidRPr="005456E5">
              <w:rPr>
                <w:rFonts w:cs="Arial"/>
                <w:bCs/>
                <w:kern w:val="28"/>
              </w:rPr>
              <w:t>Dr. L.M. Kieneker, epidemiologist</w:t>
            </w:r>
          </w:p>
          <w:p w:rsidR="004F2ED7" w:rsidRPr="004F2ED7" w:rsidRDefault="004F2ED7" w:rsidP="004F2ED7">
            <w:pPr>
              <w:spacing w:after="0" w:line="240" w:lineRule="auto"/>
              <w:outlineLvl w:val="3"/>
              <w:rPr>
                <w:rFonts w:cs="Arial"/>
                <w:bCs/>
                <w:kern w:val="28"/>
                <w:lang w:val="en-GB"/>
              </w:rPr>
            </w:pPr>
            <w:r w:rsidRPr="005C2BC7">
              <w:rPr>
                <w:rFonts w:cs="Arial"/>
                <w:bCs/>
                <w:kern w:val="28"/>
              </w:rPr>
              <w:t xml:space="preserve">Dept. </w:t>
            </w:r>
            <w:r w:rsidRPr="004F2ED7">
              <w:rPr>
                <w:rFonts w:cs="Arial"/>
                <w:bCs/>
                <w:kern w:val="28"/>
                <w:lang w:val="en-GB"/>
              </w:rPr>
              <w:t>Nephrology</w:t>
            </w:r>
          </w:p>
          <w:p w:rsidR="004F2ED7" w:rsidRPr="004F2ED7" w:rsidRDefault="004F2ED7" w:rsidP="004F2ED7">
            <w:pPr>
              <w:spacing w:after="0" w:line="240" w:lineRule="auto"/>
              <w:outlineLvl w:val="3"/>
              <w:rPr>
                <w:rFonts w:cs="Arial"/>
                <w:bCs/>
                <w:kern w:val="28"/>
                <w:lang w:val="en-GB"/>
              </w:rPr>
            </w:pPr>
            <w:r w:rsidRPr="004F2ED7">
              <w:rPr>
                <w:rFonts w:cs="Arial"/>
                <w:bCs/>
                <w:kern w:val="28"/>
                <w:lang w:val="en-GB"/>
              </w:rPr>
              <w:t>University Medical Center Groningen</w:t>
            </w:r>
          </w:p>
          <w:p w:rsidR="004F2ED7" w:rsidRPr="004F2ED7" w:rsidRDefault="004F2ED7" w:rsidP="004F2ED7">
            <w:pPr>
              <w:spacing w:after="0" w:line="240" w:lineRule="auto"/>
              <w:outlineLvl w:val="3"/>
              <w:rPr>
                <w:rFonts w:cs="Arial"/>
                <w:bCs/>
                <w:kern w:val="28"/>
                <w:lang w:val="en-GB"/>
              </w:rPr>
            </w:pPr>
            <w:r w:rsidRPr="004F2ED7">
              <w:rPr>
                <w:rFonts w:cs="Arial"/>
                <w:bCs/>
                <w:kern w:val="28"/>
                <w:lang w:val="en-GB"/>
              </w:rPr>
              <w:t>P.O. Box 30.001</w:t>
            </w:r>
          </w:p>
          <w:p w:rsidR="004F2ED7" w:rsidRPr="005456E5" w:rsidRDefault="004F2ED7" w:rsidP="004F2ED7">
            <w:pPr>
              <w:spacing w:after="0" w:line="240" w:lineRule="auto"/>
              <w:outlineLvl w:val="3"/>
              <w:rPr>
                <w:rFonts w:cs="Arial"/>
                <w:bCs/>
                <w:kern w:val="28"/>
              </w:rPr>
            </w:pPr>
            <w:r w:rsidRPr="005456E5">
              <w:rPr>
                <w:rFonts w:cs="Arial"/>
                <w:bCs/>
                <w:kern w:val="28"/>
              </w:rPr>
              <w:t>9700 RB  Groningen</w:t>
            </w:r>
          </w:p>
          <w:p w:rsidR="004F2ED7" w:rsidRPr="005456E5" w:rsidRDefault="004F2ED7" w:rsidP="004F2ED7">
            <w:pPr>
              <w:spacing w:after="0" w:line="240" w:lineRule="auto"/>
              <w:outlineLvl w:val="3"/>
              <w:rPr>
                <w:rFonts w:cs="Arial"/>
                <w:bCs/>
                <w:kern w:val="28"/>
                <w:lang w:val="en-US"/>
              </w:rPr>
            </w:pPr>
            <w:r w:rsidRPr="005456E5">
              <w:rPr>
                <w:rFonts w:cs="Arial"/>
                <w:bCs/>
                <w:kern w:val="28"/>
                <w:lang w:val="en-US"/>
              </w:rPr>
              <w:t>The Netherlands</w:t>
            </w:r>
          </w:p>
          <w:p w:rsidR="004F2ED7" w:rsidRPr="005456E5" w:rsidRDefault="00D519C8" w:rsidP="004F2ED7">
            <w:pPr>
              <w:spacing w:after="0" w:line="240" w:lineRule="auto"/>
              <w:outlineLvl w:val="3"/>
              <w:rPr>
                <w:rFonts w:cs="Arial"/>
                <w:bCs/>
                <w:kern w:val="28"/>
                <w:lang w:val="en-US"/>
              </w:rPr>
            </w:pPr>
            <w:hyperlink r:id="rId18" w:history="1">
              <w:r w:rsidR="004F2ED7" w:rsidRPr="005456E5">
                <w:rPr>
                  <w:rStyle w:val="Hyperlink"/>
                  <w:rFonts w:ascii="Calibri" w:hAnsi="Calibri" w:cs="Arial"/>
                  <w:bCs/>
                  <w:kern w:val="28"/>
                  <w:lang w:val="en-US"/>
                </w:rPr>
                <w:t>L.M.Kieneker@umcg.nl</w:t>
              </w:r>
            </w:hyperlink>
          </w:p>
          <w:p w:rsidR="004F2ED7" w:rsidRPr="00337488" w:rsidRDefault="004F2ED7" w:rsidP="004F2ED7">
            <w:pPr>
              <w:spacing w:after="0" w:line="240" w:lineRule="auto"/>
              <w:outlineLvl w:val="3"/>
              <w:rPr>
                <w:rFonts w:cs="Arial"/>
                <w:bCs/>
                <w:kern w:val="28"/>
                <w:lang w:val="en-US"/>
              </w:rPr>
            </w:pPr>
            <w:r w:rsidRPr="005456E5">
              <w:rPr>
                <w:rFonts w:cs="Arial"/>
                <w:bCs/>
                <w:kern w:val="28"/>
              </w:rPr>
              <w:t>0031-50-3613221</w:t>
            </w:r>
          </w:p>
          <w:p w:rsidR="00337488" w:rsidRPr="00337488" w:rsidRDefault="00337488" w:rsidP="00337488">
            <w:pPr>
              <w:spacing w:after="0" w:line="240" w:lineRule="auto"/>
              <w:outlineLvl w:val="3"/>
              <w:rPr>
                <w:rFonts w:cs="Arial"/>
                <w:bCs/>
                <w:kern w:val="28"/>
                <w:lang w:val="en-US"/>
              </w:rPr>
            </w:pPr>
          </w:p>
        </w:tc>
      </w:tr>
    </w:tbl>
    <w:p w:rsidR="008E4486" w:rsidRDefault="008E4486">
      <w:pPr>
        <w:rPr>
          <w:rFonts w:eastAsiaTheme="majorEastAsia" w:cstheme="majorBidi"/>
          <w:b/>
          <w:bCs/>
          <w:sz w:val="28"/>
          <w:szCs w:val="28"/>
          <w:lang w:val="en-US"/>
        </w:rPr>
      </w:pPr>
      <w:bookmarkStart w:id="2" w:name="_Toc12969730"/>
      <w:r>
        <w:rPr>
          <w:lang w:val="en-US"/>
        </w:rPr>
        <w:br w:type="page"/>
      </w:r>
    </w:p>
    <w:p w:rsidR="00F46A25" w:rsidRPr="00101D0B" w:rsidRDefault="009E2E41" w:rsidP="00FC2414">
      <w:pPr>
        <w:pStyle w:val="Kop1"/>
        <w:rPr>
          <w:rFonts w:asciiTheme="minorHAnsi" w:hAnsiTheme="minorHAnsi"/>
          <w:lang w:val="en-US"/>
        </w:rPr>
      </w:pPr>
      <w:r w:rsidRPr="00101D0B">
        <w:rPr>
          <w:rFonts w:asciiTheme="minorHAnsi" w:hAnsiTheme="minorHAnsi"/>
          <w:color w:val="auto"/>
          <w:lang w:val="en-US"/>
        </w:rPr>
        <w:t>2. PROTOCOL SIGNATURE SHEET</w:t>
      </w:r>
      <w:bookmarkEnd w:id="2"/>
    </w:p>
    <w:p w:rsidR="00A061D7" w:rsidRDefault="00A061D7" w:rsidP="00521986">
      <w:pPr>
        <w:spacing w:after="0" w:line="240" w:lineRule="auto"/>
        <w:rPr>
          <w:rFonts w:cs="Arial"/>
          <w:b/>
          <w:bCs/>
          <w:color w:val="0070C0"/>
          <w:lang w:val="en-US"/>
        </w:rPr>
      </w:pPr>
    </w:p>
    <w:p w:rsidR="00E44132" w:rsidRDefault="009E2E41" w:rsidP="00521986">
      <w:pPr>
        <w:spacing w:after="0" w:line="240" w:lineRule="auto"/>
        <w:rPr>
          <w:rFonts w:cs="Arial"/>
          <w:b/>
          <w:bCs/>
          <w:color w:val="0070C0"/>
          <w:lang w:val="en-US"/>
        </w:rPr>
      </w:pPr>
      <w:r w:rsidRPr="00264FF0">
        <w:rPr>
          <w:lang w:val="en-US"/>
        </w:rPr>
        <w:t xml:space="preserve">The undersigned </w:t>
      </w:r>
      <w:r>
        <w:rPr>
          <w:lang w:val="en-US"/>
        </w:rPr>
        <w:t>(</w:t>
      </w:r>
      <w:r w:rsidR="0022558D">
        <w:rPr>
          <w:lang w:val="en-US"/>
        </w:rPr>
        <w:t>p</w:t>
      </w:r>
      <w:r>
        <w:rPr>
          <w:lang w:val="en-US"/>
        </w:rPr>
        <w:t>rincipal) investigator</w:t>
      </w:r>
      <w:r w:rsidRPr="00264FF0">
        <w:rPr>
          <w:lang w:val="en-US"/>
        </w:rPr>
        <w:t xml:space="preserve"> </w:t>
      </w:r>
      <w:r w:rsidR="0056035B">
        <w:rPr>
          <w:lang w:val="en-US"/>
        </w:rPr>
        <w:t>and head of department confirm</w:t>
      </w:r>
      <w:r w:rsidRPr="00264FF0">
        <w:rPr>
          <w:lang w:val="en-US"/>
        </w:rPr>
        <w:t xml:space="preserve"> that the study and its procedures </w:t>
      </w:r>
      <w:r>
        <w:rPr>
          <w:lang w:val="en-US"/>
        </w:rPr>
        <w:t xml:space="preserve">will </w:t>
      </w:r>
      <w:r w:rsidRPr="00264FF0">
        <w:rPr>
          <w:lang w:val="en-US"/>
        </w:rPr>
        <w:t>comply with the present study protocol</w:t>
      </w:r>
      <w:r w:rsidR="006F628B">
        <w:rPr>
          <w:lang w:val="en-US"/>
        </w:rPr>
        <w:t xml:space="preserve"> and </w:t>
      </w:r>
      <w:r w:rsidR="0022558D">
        <w:rPr>
          <w:lang w:val="en-US"/>
        </w:rPr>
        <w:t>prevailing</w:t>
      </w:r>
      <w:r w:rsidR="000028E9" w:rsidRPr="00101D0B">
        <w:rPr>
          <w:lang w:val="en-US"/>
        </w:rPr>
        <w:t xml:space="preserve"> </w:t>
      </w:r>
      <w:r w:rsidR="0022558D">
        <w:rPr>
          <w:lang w:val="en-US"/>
        </w:rPr>
        <w:t>laws, rules and local regulations</w:t>
      </w:r>
      <w:r w:rsidRPr="00101D0B">
        <w:rPr>
          <w:lang w:val="en-US"/>
        </w:rPr>
        <w:t xml:space="preserve">. </w:t>
      </w:r>
      <w:r w:rsidR="006F628B">
        <w:rPr>
          <w:lang w:val="en-US"/>
        </w:rPr>
        <w:t>Without ethical approval t</w:t>
      </w:r>
      <w:r w:rsidRPr="00FE710F">
        <w:rPr>
          <w:lang w:val="en-US"/>
        </w:rPr>
        <w:t>he data will</w:t>
      </w:r>
      <w:r w:rsidRPr="00705C56">
        <w:rPr>
          <w:lang w:val="en-US"/>
        </w:rPr>
        <w:t xml:space="preserve"> not be used for other (research) purposes.</w:t>
      </w:r>
    </w:p>
    <w:p w:rsidR="00E44132" w:rsidRPr="004522DF" w:rsidRDefault="00E44132" w:rsidP="00521986">
      <w:pPr>
        <w:spacing w:after="0" w:line="240" w:lineRule="auto"/>
        <w:rPr>
          <w:rFonts w:cs="Arial"/>
          <w:b/>
          <w:bCs/>
          <w:color w:val="0070C0"/>
          <w:lang w:val="en-US"/>
        </w:rPr>
      </w:pPr>
    </w:p>
    <w:tbl>
      <w:tblP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369"/>
        <w:gridCol w:w="4110"/>
        <w:gridCol w:w="1843"/>
      </w:tblGrid>
      <w:tr w:rsidR="003856FB" w:rsidTr="003D1532">
        <w:tc>
          <w:tcPr>
            <w:tcW w:w="3369" w:type="dxa"/>
          </w:tcPr>
          <w:p w:rsidR="00F46A25" w:rsidRPr="004522DF" w:rsidRDefault="009E2E41" w:rsidP="00521986">
            <w:pPr>
              <w:spacing w:after="0" w:line="240" w:lineRule="auto"/>
              <w:outlineLvl w:val="3"/>
              <w:rPr>
                <w:rFonts w:cs="Arial"/>
                <w:b/>
                <w:bCs/>
                <w:kern w:val="28"/>
                <w:lang w:val="en-US"/>
              </w:rPr>
            </w:pPr>
            <w:r w:rsidRPr="004522DF">
              <w:rPr>
                <w:rFonts w:cs="Arial"/>
                <w:b/>
                <w:bCs/>
                <w:kern w:val="28"/>
                <w:lang w:val="en-US"/>
              </w:rPr>
              <w:t>Name</w:t>
            </w:r>
          </w:p>
        </w:tc>
        <w:tc>
          <w:tcPr>
            <w:tcW w:w="4110" w:type="dxa"/>
          </w:tcPr>
          <w:p w:rsidR="00F46A25" w:rsidRPr="004522DF" w:rsidRDefault="009E2E41" w:rsidP="00521986">
            <w:pPr>
              <w:spacing w:after="0" w:line="240" w:lineRule="auto"/>
              <w:outlineLvl w:val="3"/>
              <w:rPr>
                <w:rFonts w:cs="Arial"/>
                <w:b/>
                <w:bCs/>
                <w:kern w:val="28"/>
                <w:lang w:val="en-US"/>
              </w:rPr>
            </w:pPr>
            <w:r w:rsidRPr="004522DF">
              <w:rPr>
                <w:rFonts w:cs="Arial"/>
                <w:b/>
                <w:bCs/>
                <w:kern w:val="28"/>
                <w:lang w:val="en-US"/>
              </w:rPr>
              <w:t>Signature</w:t>
            </w:r>
          </w:p>
        </w:tc>
        <w:tc>
          <w:tcPr>
            <w:tcW w:w="1843" w:type="dxa"/>
          </w:tcPr>
          <w:p w:rsidR="00F46A25" w:rsidRPr="004522DF" w:rsidRDefault="009E2E41" w:rsidP="00521986">
            <w:pPr>
              <w:spacing w:after="0" w:line="240" w:lineRule="auto"/>
              <w:outlineLvl w:val="3"/>
              <w:rPr>
                <w:rFonts w:cs="Arial"/>
                <w:b/>
                <w:bCs/>
                <w:kern w:val="28"/>
                <w:lang w:val="en-US"/>
              </w:rPr>
            </w:pPr>
            <w:r w:rsidRPr="004522DF">
              <w:rPr>
                <w:rFonts w:cs="Arial"/>
                <w:b/>
                <w:bCs/>
                <w:kern w:val="28"/>
                <w:lang w:val="en-US"/>
              </w:rPr>
              <w:t>Date</w:t>
            </w:r>
          </w:p>
        </w:tc>
      </w:tr>
      <w:tr w:rsidR="00652D3C" w:rsidTr="003D1532">
        <w:tc>
          <w:tcPr>
            <w:tcW w:w="3369" w:type="dxa"/>
          </w:tcPr>
          <w:p w:rsidR="00652D3C" w:rsidRPr="004522DF" w:rsidRDefault="00801462" w:rsidP="00521986">
            <w:pPr>
              <w:spacing w:after="0" w:line="240" w:lineRule="auto"/>
              <w:outlineLvl w:val="3"/>
              <w:rPr>
                <w:rFonts w:cs="Arial"/>
                <w:b/>
                <w:bCs/>
                <w:kern w:val="28"/>
                <w:lang w:val="en-US"/>
              </w:rPr>
            </w:pPr>
            <w:r>
              <w:rPr>
                <w:rFonts w:cs="Arial"/>
                <w:b/>
                <w:bCs/>
                <w:kern w:val="28"/>
                <w:lang w:val="en-US"/>
              </w:rPr>
              <w:t>Local p</w:t>
            </w:r>
            <w:r w:rsidR="00652D3C" w:rsidRPr="004522DF">
              <w:rPr>
                <w:rFonts w:cs="Arial"/>
                <w:b/>
                <w:bCs/>
                <w:kern w:val="28"/>
                <w:lang w:val="en-US"/>
              </w:rPr>
              <w:t>rincipal investigator</w:t>
            </w:r>
            <w:r w:rsidR="00B03FC4">
              <w:rPr>
                <w:rFonts w:cs="Arial"/>
                <w:b/>
                <w:bCs/>
                <w:kern w:val="28"/>
                <w:lang w:val="en-US"/>
              </w:rPr>
              <w:t>:</w:t>
            </w:r>
          </w:p>
          <w:p w:rsidR="00652D3C" w:rsidRPr="004522DF" w:rsidRDefault="00652D3C" w:rsidP="00521986">
            <w:pPr>
              <w:spacing w:after="0" w:line="240" w:lineRule="auto"/>
              <w:outlineLvl w:val="3"/>
              <w:rPr>
                <w:rFonts w:cs="Arial"/>
                <w:b/>
                <w:bCs/>
                <w:i/>
                <w:kern w:val="28"/>
                <w:lang w:val="en-US"/>
              </w:rPr>
            </w:pPr>
          </w:p>
        </w:tc>
        <w:tc>
          <w:tcPr>
            <w:tcW w:w="4110" w:type="dxa"/>
          </w:tcPr>
          <w:p w:rsidR="00652D3C" w:rsidRPr="00B03FC4" w:rsidRDefault="00B03FC4" w:rsidP="003C244C">
            <w:pPr>
              <w:spacing w:after="0" w:line="240" w:lineRule="auto"/>
              <w:outlineLvl w:val="3"/>
              <w:rPr>
                <w:rFonts w:cs="Arial"/>
                <w:bCs/>
                <w:kern w:val="28"/>
                <w:highlight w:val="yellow"/>
              </w:rPr>
            </w:pPr>
            <w:r w:rsidRPr="00B03FC4">
              <w:rPr>
                <w:rFonts w:cs="Arial"/>
                <w:bCs/>
                <w:kern w:val="28"/>
                <w:highlight w:val="yellow"/>
              </w:rPr>
              <w:t>[[[Name]]]</w:t>
            </w:r>
          </w:p>
          <w:p w:rsidR="00B03FC4" w:rsidRPr="00B03FC4" w:rsidRDefault="00B03FC4" w:rsidP="003C244C">
            <w:pPr>
              <w:spacing w:after="0" w:line="240" w:lineRule="auto"/>
              <w:outlineLvl w:val="3"/>
              <w:rPr>
                <w:rFonts w:cs="Arial"/>
                <w:bCs/>
                <w:kern w:val="28"/>
                <w:highlight w:val="yellow"/>
              </w:rPr>
            </w:pPr>
            <w:r w:rsidRPr="00B03FC4">
              <w:rPr>
                <w:rFonts w:cs="Arial"/>
                <w:bCs/>
                <w:kern w:val="28"/>
                <w:highlight w:val="yellow"/>
              </w:rPr>
              <w:t>[[[Department]]]</w:t>
            </w:r>
          </w:p>
          <w:p w:rsidR="00B03FC4" w:rsidRPr="00B03FC4" w:rsidRDefault="00B03FC4" w:rsidP="003C244C">
            <w:pPr>
              <w:spacing w:after="0" w:line="240" w:lineRule="auto"/>
              <w:outlineLvl w:val="3"/>
              <w:rPr>
                <w:rFonts w:cs="Arial"/>
                <w:bCs/>
                <w:kern w:val="28"/>
                <w:highlight w:val="yellow"/>
              </w:rPr>
            </w:pPr>
            <w:r w:rsidRPr="00B03FC4">
              <w:rPr>
                <w:rFonts w:cs="Arial"/>
                <w:bCs/>
                <w:kern w:val="28"/>
                <w:highlight w:val="yellow"/>
              </w:rPr>
              <w:t>[[[Institution]]]</w:t>
            </w:r>
          </w:p>
          <w:p w:rsidR="00B03FC4" w:rsidRPr="002230E7" w:rsidRDefault="00B03FC4" w:rsidP="003C244C">
            <w:pPr>
              <w:spacing w:after="0" w:line="240" w:lineRule="auto"/>
              <w:outlineLvl w:val="3"/>
              <w:rPr>
                <w:rFonts w:cs="Arial"/>
                <w:bCs/>
                <w:kern w:val="28"/>
                <w:lang w:val="en-US"/>
              </w:rPr>
            </w:pPr>
            <w:r w:rsidRPr="00B03FC4">
              <w:rPr>
                <w:rFonts w:cs="Arial"/>
                <w:bCs/>
                <w:kern w:val="28"/>
                <w:highlight w:val="yellow"/>
              </w:rPr>
              <w:t>[[[Signature]]]</w:t>
            </w:r>
          </w:p>
          <w:p w:rsidR="00652D3C" w:rsidRDefault="00652D3C" w:rsidP="003C244C">
            <w:pPr>
              <w:spacing w:after="0" w:line="240" w:lineRule="auto"/>
              <w:outlineLvl w:val="3"/>
              <w:rPr>
                <w:rFonts w:cs="Arial"/>
                <w:bCs/>
                <w:kern w:val="28"/>
                <w:lang w:val="en-US"/>
              </w:rPr>
            </w:pPr>
          </w:p>
          <w:p w:rsidR="00652D3C" w:rsidRPr="004522DF" w:rsidRDefault="00652D3C" w:rsidP="003C244C">
            <w:pPr>
              <w:spacing w:after="0" w:line="240" w:lineRule="auto"/>
              <w:outlineLvl w:val="3"/>
              <w:rPr>
                <w:rFonts w:cs="Arial"/>
                <w:bCs/>
                <w:kern w:val="28"/>
                <w:lang w:val="en-US"/>
              </w:rPr>
            </w:pPr>
          </w:p>
          <w:p w:rsidR="00652D3C" w:rsidRPr="004522DF" w:rsidRDefault="00652D3C" w:rsidP="003C244C">
            <w:pPr>
              <w:spacing w:after="0" w:line="240" w:lineRule="auto"/>
              <w:outlineLvl w:val="3"/>
              <w:rPr>
                <w:rFonts w:cs="Arial"/>
                <w:bCs/>
                <w:kern w:val="28"/>
                <w:lang w:val="en-US"/>
              </w:rPr>
            </w:pPr>
          </w:p>
          <w:p w:rsidR="00652D3C" w:rsidRDefault="00652D3C" w:rsidP="003C244C">
            <w:pPr>
              <w:spacing w:after="0" w:line="240" w:lineRule="auto"/>
              <w:outlineLvl w:val="3"/>
              <w:rPr>
                <w:rFonts w:cs="Arial"/>
                <w:bCs/>
                <w:kern w:val="28"/>
                <w:lang w:val="en-US"/>
              </w:rPr>
            </w:pPr>
          </w:p>
          <w:p w:rsidR="00652D3C" w:rsidRDefault="00652D3C" w:rsidP="003C244C">
            <w:pPr>
              <w:spacing w:after="0" w:line="240" w:lineRule="auto"/>
              <w:outlineLvl w:val="3"/>
              <w:rPr>
                <w:rFonts w:cs="Arial"/>
                <w:bCs/>
                <w:kern w:val="28"/>
                <w:lang w:val="en-US"/>
              </w:rPr>
            </w:pPr>
          </w:p>
          <w:p w:rsidR="00652D3C" w:rsidRPr="004522DF" w:rsidRDefault="00652D3C" w:rsidP="003C244C">
            <w:pPr>
              <w:spacing w:after="0" w:line="240" w:lineRule="auto"/>
              <w:outlineLvl w:val="3"/>
              <w:rPr>
                <w:rFonts w:cs="Arial"/>
                <w:bCs/>
                <w:kern w:val="28"/>
                <w:lang w:val="en-US"/>
              </w:rPr>
            </w:pPr>
          </w:p>
        </w:tc>
        <w:tc>
          <w:tcPr>
            <w:tcW w:w="1843" w:type="dxa"/>
          </w:tcPr>
          <w:p w:rsidR="00652D3C" w:rsidRPr="004522DF" w:rsidRDefault="00652D3C" w:rsidP="003C244C">
            <w:pPr>
              <w:spacing w:after="0" w:line="240" w:lineRule="auto"/>
              <w:outlineLvl w:val="3"/>
              <w:rPr>
                <w:rFonts w:cs="Arial"/>
                <w:bCs/>
                <w:kern w:val="28"/>
                <w:lang w:val="en-US"/>
              </w:rPr>
            </w:pPr>
            <w:r w:rsidRPr="00B03FC4">
              <w:rPr>
                <w:rFonts w:cs="Arial"/>
                <w:bCs/>
                <w:kern w:val="28"/>
                <w:highlight w:val="yellow"/>
                <w:lang w:val="en-US"/>
              </w:rPr>
              <w:t>10-04-2020</w:t>
            </w:r>
          </w:p>
        </w:tc>
      </w:tr>
      <w:tr w:rsidR="00652D3C" w:rsidTr="003D1532">
        <w:tc>
          <w:tcPr>
            <w:tcW w:w="3369" w:type="dxa"/>
          </w:tcPr>
          <w:p w:rsidR="00652D3C" w:rsidRPr="004522DF" w:rsidRDefault="00652D3C" w:rsidP="00521986">
            <w:pPr>
              <w:spacing w:after="0" w:line="240" w:lineRule="auto"/>
              <w:outlineLvl w:val="3"/>
              <w:rPr>
                <w:rFonts w:cs="Arial"/>
                <w:b/>
                <w:bCs/>
                <w:kern w:val="28"/>
                <w:lang w:val="en-US"/>
              </w:rPr>
            </w:pPr>
            <w:r w:rsidRPr="004522DF">
              <w:rPr>
                <w:rFonts w:cs="Arial"/>
                <w:b/>
                <w:bCs/>
                <w:kern w:val="28"/>
                <w:lang w:val="en-US"/>
              </w:rPr>
              <w:t>Head of th</w:t>
            </w:r>
            <w:r w:rsidRPr="00101D0B">
              <w:rPr>
                <w:rFonts w:cs="Arial"/>
                <w:b/>
                <w:bCs/>
                <w:kern w:val="28"/>
                <w:lang w:val="en-US"/>
              </w:rPr>
              <w:t xml:space="preserve">e </w:t>
            </w:r>
            <w:r w:rsidR="00801462">
              <w:rPr>
                <w:rFonts w:cs="Arial"/>
                <w:b/>
                <w:bCs/>
                <w:kern w:val="28"/>
                <w:lang w:val="en-US"/>
              </w:rPr>
              <w:t xml:space="preserve">local </w:t>
            </w:r>
            <w:r w:rsidRPr="00101D0B">
              <w:rPr>
                <w:rFonts w:cs="Arial"/>
                <w:b/>
                <w:bCs/>
                <w:kern w:val="28"/>
                <w:lang w:val="en-US"/>
              </w:rPr>
              <w:fldChar w:fldCharType="begin"/>
            </w:r>
            <w:r w:rsidRPr="00101D0B">
              <w:rPr>
                <w:lang w:val="en-US"/>
              </w:rPr>
              <w:instrText xml:space="preserve"> </w:instrText>
            </w:r>
            <w:r w:rsidRPr="00101D0B">
              <w:rPr>
                <w:rFonts w:cs="Arial"/>
                <w:b/>
                <w:bCs/>
                <w:kern w:val="28"/>
                <w:lang w:val="en-US"/>
              </w:rPr>
              <w:instrText>AutoTextList \s NoStyle \t “The department most involved in the study.”</w:instrText>
            </w:r>
            <w:r w:rsidRPr="00101D0B">
              <w:rPr>
                <w:rFonts w:cs="Arial"/>
                <w:b/>
                <w:bCs/>
                <w:kern w:val="28"/>
                <w:lang w:val="en-US"/>
              </w:rPr>
              <w:fldChar w:fldCharType="separate"/>
            </w:r>
            <w:r w:rsidRPr="00101D0B">
              <w:rPr>
                <w:rFonts w:cs="Arial"/>
                <w:b/>
                <w:bCs/>
                <w:kern w:val="28"/>
                <w:lang w:val="en-US"/>
              </w:rPr>
              <w:t>department</w:t>
            </w:r>
            <w:r w:rsidRPr="00101D0B">
              <w:rPr>
                <w:rFonts w:cs="Arial"/>
                <w:b/>
                <w:bCs/>
                <w:kern w:val="28"/>
                <w:lang w:val="en-US"/>
              </w:rPr>
              <w:fldChar w:fldCharType="end"/>
            </w:r>
            <w:r w:rsidRPr="00101D0B">
              <w:rPr>
                <w:rFonts w:cs="Arial"/>
                <w:b/>
                <w:bCs/>
                <w:kern w:val="28"/>
                <w:lang w:val="en-US"/>
              </w:rPr>
              <w:t>:</w:t>
            </w:r>
          </w:p>
          <w:p w:rsidR="00652D3C" w:rsidRPr="004522DF" w:rsidRDefault="00652D3C" w:rsidP="00521986">
            <w:pPr>
              <w:spacing w:after="0" w:line="240" w:lineRule="auto"/>
              <w:outlineLvl w:val="3"/>
              <w:rPr>
                <w:rFonts w:cs="Arial"/>
                <w:b/>
                <w:bCs/>
                <w:kern w:val="28"/>
                <w:lang w:val="en-US"/>
              </w:rPr>
            </w:pPr>
          </w:p>
        </w:tc>
        <w:tc>
          <w:tcPr>
            <w:tcW w:w="4110" w:type="dxa"/>
          </w:tcPr>
          <w:p w:rsidR="00B03FC4" w:rsidRPr="00B03FC4" w:rsidRDefault="00B03FC4" w:rsidP="00B03FC4">
            <w:pPr>
              <w:spacing w:after="0" w:line="240" w:lineRule="auto"/>
              <w:outlineLvl w:val="3"/>
              <w:rPr>
                <w:rFonts w:cs="Arial"/>
                <w:bCs/>
                <w:kern w:val="28"/>
                <w:highlight w:val="yellow"/>
              </w:rPr>
            </w:pPr>
            <w:r w:rsidRPr="00B03FC4">
              <w:rPr>
                <w:rFonts w:cs="Arial"/>
                <w:bCs/>
                <w:kern w:val="28"/>
                <w:highlight w:val="yellow"/>
              </w:rPr>
              <w:t>[[[Name]]]</w:t>
            </w:r>
          </w:p>
          <w:p w:rsidR="00B03FC4" w:rsidRPr="00B03FC4" w:rsidRDefault="00B03FC4" w:rsidP="00B03FC4">
            <w:pPr>
              <w:spacing w:after="0" w:line="240" w:lineRule="auto"/>
              <w:outlineLvl w:val="3"/>
              <w:rPr>
                <w:rFonts w:cs="Arial"/>
                <w:bCs/>
                <w:kern w:val="28"/>
                <w:highlight w:val="yellow"/>
              </w:rPr>
            </w:pPr>
            <w:r w:rsidRPr="00B03FC4">
              <w:rPr>
                <w:rFonts w:cs="Arial"/>
                <w:bCs/>
                <w:kern w:val="28"/>
                <w:highlight w:val="yellow"/>
              </w:rPr>
              <w:t>[[[Department]]]</w:t>
            </w:r>
          </w:p>
          <w:p w:rsidR="00B03FC4" w:rsidRPr="00B03FC4" w:rsidRDefault="00B03FC4" w:rsidP="00B03FC4">
            <w:pPr>
              <w:spacing w:after="0" w:line="240" w:lineRule="auto"/>
              <w:outlineLvl w:val="3"/>
              <w:rPr>
                <w:rFonts w:cs="Arial"/>
                <w:bCs/>
                <w:kern w:val="28"/>
                <w:highlight w:val="yellow"/>
              </w:rPr>
            </w:pPr>
            <w:r w:rsidRPr="00B03FC4">
              <w:rPr>
                <w:rFonts w:cs="Arial"/>
                <w:bCs/>
                <w:kern w:val="28"/>
                <w:highlight w:val="yellow"/>
              </w:rPr>
              <w:t>[[[Institution]]]</w:t>
            </w:r>
          </w:p>
          <w:p w:rsidR="00B03FC4" w:rsidRPr="002230E7" w:rsidRDefault="00B03FC4" w:rsidP="00B03FC4">
            <w:pPr>
              <w:spacing w:after="0" w:line="240" w:lineRule="auto"/>
              <w:outlineLvl w:val="3"/>
              <w:rPr>
                <w:rFonts w:cs="Arial"/>
                <w:bCs/>
                <w:kern w:val="28"/>
                <w:lang w:val="en-US"/>
              </w:rPr>
            </w:pPr>
            <w:r w:rsidRPr="00B03FC4">
              <w:rPr>
                <w:rFonts w:cs="Arial"/>
                <w:bCs/>
                <w:kern w:val="28"/>
                <w:highlight w:val="yellow"/>
              </w:rPr>
              <w:t>[[[Signature]]]</w:t>
            </w:r>
          </w:p>
          <w:p w:rsidR="00652D3C" w:rsidRDefault="00652D3C" w:rsidP="003C244C">
            <w:pPr>
              <w:spacing w:after="0" w:line="240" w:lineRule="auto"/>
              <w:outlineLvl w:val="3"/>
              <w:rPr>
                <w:rFonts w:cs="Arial"/>
                <w:bCs/>
                <w:kern w:val="28"/>
                <w:lang w:val="en-US"/>
              </w:rPr>
            </w:pPr>
          </w:p>
          <w:p w:rsidR="00A01055" w:rsidRPr="004522DF" w:rsidRDefault="00A01055" w:rsidP="003C244C">
            <w:pPr>
              <w:spacing w:after="0" w:line="240" w:lineRule="auto"/>
              <w:outlineLvl w:val="3"/>
              <w:rPr>
                <w:rFonts w:cs="Arial"/>
                <w:bCs/>
                <w:kern w:val="28"/>
                <w:lang w:val="en-US"/>
              </w:rPr>
            </w:pPr>
          </w:p>
          <w:p w:rsidR="00652D3C" w:rsidRDefault="00652D3C" w:rsidP="003C244C">
            <w:pPr>
              <w:spacing w:after="0" w:line="240" w:lineRule="auto"/>
              <w:outlineLvl w:val="3"/>
              <w:rPr>
                <w:rFonts w:cs="Arial"/>
                <w:bCs/>
                <w:kern w:val="28"/>
                <w:lang w:val="en-US"/>
              </w:rPr>
            </w:pPr>
          </w:p>
          <w:p w:rsidR="00652D3C" w:rsidRDefault="00652D3C" w:rsidP="003C244C">
            <w:pPr>
              <w:spacing w:after="0" w:line="240" w:lineRule="auto"/>
              <w:outlineLvl w:val="3"/>
              <w:rPr>
                <w:rFonts w:cs="Arial"/>
                <w:bCs/>
                <w:kern w:val="28"/>
                <w:lang w:val="en-US"/>
              </w:rPr>
            </w:pPr>
          </w:p>
          <w:p w:rsidR="00652D3C" w:rsidRDefault="00652D3C" w:rsidP="003C244C">
            <w:pPr>
              <w:spacing w:after="0" w:line="240" w:lineRule="auto"/>
              <w:outlineLvl w:val="3"/>
              <w:rPr>
                <w:rFonts w:cs="Arial"/>
                <w:bCs/>
                <w:kern w:val="28"/>
                <w:lang w:val="en-US"/>
              </w:rPr>
            </w:pPr>
          </w:p>
          <w:p w:rsidR="00652D3C" w:rsidRPr="004522DF" w:rsidRDefault="00652D3C" w:rsidP="003C244C">
            <w:pPr>
              <w:spacing w:after="0" w:line="240" w:lineRule="auto"/>
              <w:outlineLvl w:val="3"/>
              <w:rPr>
                <w:rFonts w:cs="Arial"/>
                <w:bCs/>
                <w:kern w:val="28"/>
                <w:lang w:val="en-US"/>
              </w:rPr>
            </w:pPr>
          </w:p>
        </w:tc>
        <w:tc>
          <w:tcPr>
            <w:tcW w:w="1843" w:type="dxa"/>
          </w:tcPr>
          <w:p w:rsidR="00652D3C" w:rsidRPr="004522DF" w:rsidRDefault="00652D3C" w:rsidP="003C244C">
            <w:pPr>
              <w:spacing w:after="0" w:line="240" w:lineRule="auto"/>
              <w:outlineLvl w:val="3"/>
              <w:rPr>
                <w:rFonts w:cs="Arial"/>
                <w:bCs/>
                <w:kern w:val="28"/>
                <w:lang w:val="en-US"/>
              </w:rPr>
            </w:pPr>
            <w:r w:rsidRPr="00B03FC4">
              <w:rPr>
                <w:rFonts w:cs="Arial"/>
                <w:bCs/>
                <w:kern w:val="28"/>
                <w:highlight w:val="yellow"/>
                <w:lang w:val="en-US"/>
              </w:rPr>
              <w:t>10-04-2020</w:t>
            </w:r>
          </w:p>
          <w:p w:rsidR="00652D3C" w:rsidRPr="004522DF" w:rsidRDefault="00652D3C" w:rsidP="003C244C">
            <w:pPr>
              <w:spacing w:after="0" w:line="240" w:lineRule="auto"/>
              <w:outlineLvl w:val="3"/>
              <w:rPr>
                <w:rFonts w:cs="Arial"/>
                <w:bCs/>
                <w:kern w:val="28"/>
                <w:lang w:val="en-US"/>
              </w:rPr>
            </w:pPr>
          </w:p>
        </w:tc>
      </w:tr>
    </w:tbl>
    <w:p w:rsidR="00101D0B" w:rsidRDefault="00101D0B">
      <w:pPr>
        <w:rPr>
          <w:rFonts w:asciiTheme="majorHAnsi" w:eastAsiaTheme="majorEastAsia" w:hAnsiTheme="majorHAnsi" w:cstheme="majorBidi"/>
          <w:b/>
          <w:bCs/>
          <w:color w:val="365F91" w:themeColor="accent1" w:themeShade="BF"/>
          <w:sz w:val="28"/>
          <w:szCs w:val="28"/>
          <w:lang w:val="en-US"/>
        </w:rPr>
      </w:pPr>
      <w:bookmarkStart w:id="3" w:name="_Toc12969731"/>
      <w:r>
        <w:rPr>
          <w:lang w:val="en-US"/>
        </w:rPr>
        <w:br w:type="page"/>
      </w:r>
    </w:p>
    <w:p w:rsidR="00AB56EA" w:rsidRPr="00101D0B" w:rsidRDefault="009E2E41" w:rsidP="00FC2414">
      <w:pPr>
        <w:pStyle w:val="Kop1"/>
        <w:rPr>
          <w:rFonts w:asciiTheme="minorHAnsi" w:hAnsiTheme="minorHAnsi"/>
          <w:color w:val="auto"/>
          <w:lang w:val="en-US"/>
        </w:rPr>
      </w:pPr>
      <w:r w:rsidRPr="00101D0B">
        <w:rPr>
          <w:rFonts w:asciiTheme="minorHAnsi" w:hAnsiTheme="minorHAnsi"/>
          <w:color w:val="auto"/>
          <w:lang w:val="en-US"/>
        </w:rPr>
        <w:t xml:space="preserve">3. </w:t>
      </w:r>
      <w:r w:rsidR="00A3537D" w:rsidRPr="00101D0B">
        <w:rPr>
          <w:rFonts w:asciiTheme="minorHAnsi" w:hAnsiTheme="minorHAnsi"/>
          <w:color w:val="auto"/>
          <w:lang w:val="en-US"/>
        </w:rPr>
        <w:t>ABSTRACT</w:t>
      </w:r>
      <w:bookmarkEnd w:id="3"/>
    </w:p>
    <w:p w:rsidR="00A061D7" w:rsidRDefault="00A061D7" w:rsidP="00521986">
      <w:pPr>
        <w:spacing w:after="0" w:line="240" w:lineRule="auto"/>
        <w:rPr>
          <w:rFonts w:cs="Arial"/>
          <w:b/>
          <w:bCs/>
          <w:color w:val="0070C0"/>
          <w:lang w:val="en-US"/>
        </w:rPr>
      </w:pPr>
    </w:p>
    <w:p w:rsidR="0080352A" w:rsidRDefault="0080352A" w:rsidP="0080352A">
      <w:pPr>
        <w:rPr>
          <w:rFonts w:cs="Arial"/>
          <w:b/>
          <w:lang w:val="en-US"/>
        </w:rPr>
      </w:pPr>
      <w:bookmarkStart w:id="4" w:name="_Toc12969732"/>
      <w:r>
        <w:rPr>
          <w:rFonts w:cs="Arial"/>
          <w:b/>
          <w:lang w:val="en-US"/>
        </w:rPr>
        <w:t>B</w:t>
      </w:r>
      <w:r w:rsidRPr="00BC53BC">
        <w:rPr>
          <w:rFonts w:cs="Arial"/>
          <w:b/>
          <w:lang w:val="en-US"/>
        </w:rPr>
        <w:t>ackground</w:t>
      </w:r>
      <w:r>
        <w:rPr>
          <w:rFonts w:cs="Arial"/>
          <w:b/>
          <w:lang w:val="en-US"/>
        </w:rPr>
        <w:t xml:space="preserve">  </w:t>
      </w:r>
      <w:r>
        <w:rPr>
          <w:rFonts w:eastAsia="Calibri" w:cs="Arial"/>
          <w:lang w:val="en-US"/>
        </w:rPr>
        <w:t>W</w:t>
      </w:r>
      <w:r w:rsidRPr="00F852DC">
        <w:rPr>
          <w:rFonts w:eastAsia="Calibri" w:cs="Arial"/>
          <w:lang w:val="en-US"/>
        </w:rPr>
        <w:t xml:space="preserve">ith the present spread of the COVID-19 pandemic, </w:t>
      </w:r>
      <w:r>
        <w:rPr>
          <w:rFonts w:eastAsia="Calibri" w:cs="Arial"/>
          <w:b/>
          <w:bCs/>
          <w:lang w:val="en-US"/>
        </w:rPr>
        <w:t>i</w:t>
      </w:r>
      <w:r w:rsidRPr="00F852DC">
        <w:rPr>
          <w:rFonts w:eastAsia="Calibri" w:cs="Arial"/>
          <w:lang w:val="en-US"/>
        </w:rPr>
        <w:t>t may well be that in the coming months high percentage of the population with kidney replacement therapy will not survive. For this reason it is essential that very rapidly epidemiological data are collected of COVID-19 positive patients on kidney replacement therapy</w:t>
      </w:r>
      <w:r>
        <w:rPr>
          <w:rFonts w:eastAsia="Calibri" w:cs="Arial"/>
          <w:lang w:val="en-US"/>
        </w:rPr>
        <w:t xml:space="preserve"> to identify modifiable risk factors for worse outcome that are amenable for intervention</w:t>
      </w:r>
      <w:r w:rsidRPr="00F852DC">
        <w:rPr>
          <w:rFonts w:eastAsia="Calibri" w:cs="Arial"/>
          <w:lang w:val="en-US"/>
        </w:rPr>
        <w:t xml:space="preserve">. </w:t>
      </w:r>
      <w:r>
        <w:rPr>
          <w:rFonts w:eastAsia="Calibri" w:cs="Arial"/>
          <w:lang w:val="en-US"/>
        </w:rPr>
        <w:t xml:space="preserve">Furthermore, prognostic information based on patient characteristics can support clinical decision making. </w:t>
      </w:r>
      <w:r w:rsidRPr="00DE1A4A">
        <w:rPr>
          <w:rFonts w:cs="Arial"/>
          <w:lang w:val="en-GB"/>
        </w:rPr>
        <w:t>In prior pandemics, data collection was not performed in a standardized manner. Data collection during the COVID-19 pandemic should therefore be standardized, to improve data quality and allow high-quality research with data collected across multiple centres</w:t>
      </w:r>
      <w:r>
        <w:rPr>
          <w:rFonts w:cs="Arial"/>
          <w:lang w:val="en-GB"/>
        </w:rPr>
        <w:t xml:space="preserve"> in Europe</w:t>
      </w:r>
      <w:r w:rsidRPr="00DE1A4A">
        <w:rPr>
          <w:rFonts w:cs="Arial"/>
          <w:lang w:val="en-GB"/>
        </w:rPr>
        <w:t>.</w:t>
      </w:r>
    </w:p>
    <w:p w:rsidR="0080352A" w:rsidRPr="00BC53BC" w:rsidRDefault="0080352A" w:rsidP="0080352A">
      <w:pPr>
        <w:spacing w:after="0"/>
        <w:rPr>
          <w:rFonts w:cs="Arial"/>
          <w:lang w:val="en-US"/>
        </w:rPr>
      </w:pPr>
      <w:r w:rsidRPr="00BC53BC">
        <w:rPr>
          <w:rFonts w:cs="Arial"/>
          <w:b/>
          <w:lang w:val="en-US"/>
        </w:rPr>
        <w:t>Main research question</w:t>
      </w:r>
      <w:r>
        <w:rPr>
          <w:rFonts w:cs="Arial"/>
          <w:b/>
          <w:lang w:val="en-US"/>
        </w:rPr>
        <w:t xml:space="preserve">  </w:t>
      </w:r>
      <w:r>
        <w:rPr>
          <w:rFonts w:cs="Arial"/>
          <w:lang w:val="en-GB"/>
        </w:rPr>
        <w:t>T</w:t>
      </w:r>
      <w:r w:rsidRPr="00BC53BC">
        <w:rPr>
          <w:rFonts w:cs="Arial"/>
          <w:lang w:val="en-GB"/>
        </w:rPr>
        <w:t xml:space="preserve">o identify risk factors for </w:t>
      </w:r>
      <w:r>
        <w:rPr>
          <w:rFonts w:cs="Arial"/>
          <w:lang w:val="en-GB"/>
        </w:rPr>
        <w:t xml:space="preserve">morbidity and </w:t>
      </w:r>
      <w:r w:rsidRPr="00BC53BC">
        <w:rPr>
          <w:rFonts w:cs="Arial"/>
          <w:lang w:val="en-GB"/>
        </w:rPr>
        <w:t xml:space="preserve">mortality of </w:t>
      </w:r>
      <w:r>
        <w:rPr>
          <w:rFonts w:cs="Arial"/>
          <w:lang w:val="en-GB"/>
        </w:rPr>
        <w:t xml:space="preserve">COVID-19 </w:t>
      </w:r>
      <w:r w:rsidRPr="00BC53BC">
        <w:rPr>
          <w:rFonts w:cs="Arial"/>
          <w:lang w:val="en-GB"/>
        </w:rPr>
        <w:t>patients on various forms of kidney replacement therapy</w:t>
      </w:r>
      <w:r>
        <w:rPr>
          <w:rFonts w:cs="Arial"/>
          <w:lang w:val="en-GB"/>
        </w:rPr>
        <w:t>.</w:t>
      </w:r>
    </w:p>
    <w:p w:rsidR="0080352A" w:rsidRPr="004522DF" w:rsidRDefault="0080352A" w:rsidP="0080352A">
      <w:pPr>
        <w:rPr>
          <w:rFonts w:cs="Arial"/>
          <w:lang w:val="en-US"/>
        </w:rPr>
      </w:pPr>
      <w:r>
        <w:rPr>
          <w:bCs/>
          <w:lang w:val="en-GB"/>
        </w:rPr>
        <w:br/>
      </w:r>
      <w:r>
        <w:rPr>
          <w:rFonts w:cs="Arial"/>
          <w:b/>
          <w:lang w:val="en-US"/>
        </w:rPr>
        <w:t>D</w:t>
      </w:r>
      <w:r w:rsidRPr="00F232CF">
        <w:rPr>
          <w:rFonts w:cs="Arial"/>
          <w:b/>
          <w:lang w:val="en-US"/>
        </w:rPr>
        <w:t>esign</w:t>
      </w:r>
      <w:r>
        <w:rPr>
          <w:rFonts w:cs="Arial"/>
          <w:b/>
          <w:lang w:val="en-US"/>
        </w:rPr>
        <w:t xml:space="preserve">  </w:t>
      </w:r>
      <w:r w:rsidRPr="00531A38">
        <w:rPr>
          <w:rFonts w:cs="Arial"/>
          <w:lang w:val="en-US"/>
        </w:rPr>
        <w:t>To establish a pan-</w:t>
      </w:r>
      <w:r w:rsidRPr="00DE1A4A">
        <w:rPr>
          <w:rFonts w:cs="Arial"/>
          <w:lang w:val="en-US"/>
        </w:rPr>
        <w:t xml:space="preserve">European </w:t>
      </w:r>
      <w:r>
        <w:rPr>
          <w:rFonts w:cs="Arial"/>
          <w:lang w:val="en-US"/>
        </w:rPr>
        <w:t>p</w:t>
      </w:r>
      <w:r>
        <w:rPr>
          <w:lang w:val="en-GB"/>
        </w:rPr>
        <w:t>atient registry for patients ≥18 years old and on kidney replacement therapy (either living with a kidney transplantat or on dialysis)</w:t>
      </w:r>
      <w:r w:rsidR="0020585F" w:rsidRPr="0020585F">
        <w:rPr>
          <w:lang w:val="en-GB"/>
        </w:rPr>
        <w:t xml:space="preserve"> that have COVID-19 (either diagnosed by PCR for SARS-CoV-2 RNA on a nasopharyngeal swab / sputum and/or abnormalities on a CT or X-thorax highly suspicious for COVID-19)</w:t>
      </w:r>
      <w:r>
        <w:rPr>
          <w:lang w:val="en-GB"/>
        </w:rPr>
        <w:t>.</w:t>
      </w:r>
      <w:r>
        <w:rPr>
          <w:rFonts w:cs="Arial"/>
          <w:lang w:val="en-GB"/>
        </w:rPr>
        <w:t xml:space="preserve"> The registry is purely observational, and p</w:t>
      </w:r>
      <w:r w:rsidRPr="00BC53BC">
        <w:rPr>
          <w:rFonts w:cs="Arial"/>
          <w:lang w:val="en-GB"/>
        </w:rPr>
        <w:t>atients will not undergo any additional investigations</w:t>
      </w:r>
      <w:r>
        <w:rPr>
          <w:rFonts w:cs="Arial"/>
          <w:lang w:val="en-GB"/>
        </w:rPr>
        <w:t xml:space="preserve"> or interventions</w:t>
      </w:r>
      <w:r w:rsidRPr="00BC53BC">
        <w:rPr>
          <w:rFonts w:cs="Arial"/>
          <w:lang w:val="en-GB"/>
        </w:rPr>
        <w:t xml:space="preserve">. Only data that is generated during routine clinical care will be collected. </w:t>
      </w:r>
      <w:r>
        <w:rPr>
          <w:rFonts w:cs="Arial"/>
          <w:lang w:val="en-GB"/>
        </w:rPr>
        <w:t xml:space="preserve">Electronic case reports files (eCRF) have been developed to collect data, including type of kidney replacement therapy, patient characteristics (including use of (immunosuppressive) medication), comorbidities, COVID-19 related characteristics and disease outcome (admission to hospital, admission to ICU, and incidence of ventilator support, start of KRT in case of kidney transplant patients or death). </w:t>
      </w:r>
      <w:r>
        <w:rPr>
          <w:rFonts w:cs="Arial"/>
          <w:lang w:val="en-GB"/>
        </w:rPr>
        <w:br/>
      </w:r>
      <w:r>
        <w:rPr>
          <w:rFonts w:cs="Arial"/>
          <w:lang w:val="en-GB"/>
        </w:rPr>
        <w:br/>
      </w:r>
      <w:r>
        <w:rPr>
          <w:rFonts w:cs="Arial"/>
          <w:b/>
          <w:lang w:val="en-US"/>
        </w:rPr>
        <w:t xml:space="preserve">Expected results  </w:t>
      </w:r>
      <w:r w:rsidRPr="00B03A27">
        <w:rPr>
          <w:rFonts w:cs="Arial"/>
          <w:lang w:val="en-US"/>
        </w:rPr>
        <w:t xml:space="preserve">Insight in risk factors for </w:t>
      </w:r>
      <w:r>
        <w:rPr>
          <w:rFonts w:cs="Arial"/>
          <w:lang w:val="en-US"/>
        </w:rPr>
        <w:t xml:space="preserve">morbidity and </w:t>
      </w:r>
      <w:r w:rsidRPr="00B03A27">
        <w:rPr>
          <w:rFonts w:cs="Arial"/>
          <w:lang w:val="en-US"/>
        </w:rPr>
        <w:t xml:space="preserve">mortality </w:t>
      </w:r>
      <w:r>
        <w:rPr>
          <w:rFonts w:cs="Arial"/>
          <w:lang w:val="en-US"/>
        </w:rPr>
        <w:t>in</w:t>
      </w:r>
      <w:r w:rsidRPr="00B03A27">
        <w:rPr>
          <w:rFonts w:cs="Arial"/>
          <w:lang w:val="en-US"/>
        </w:rPr>
        <w:t xml:space="preserve"> patients on kidney replacement therapy with COVID-19</w:t>
      </w:r>
      <w:r>
        <w:rPr>
          <w:rFonts w:cs="Arial"/>
          <w:lang w:val="en-US"/>
        </w:rPr>
        <w:t>, hopefully leading to the identification of modifiable risk factors on which we can intervene to improve prognosis</w:t>
      </w:r>
      <w:r w:rsidRPr="00B03A27">
        <w:rPr>
          <w:rFonts w:cs="Arial"/>
          <w:lang w:val="en-US"/>
        </w:rPr>
        <w:t>.</w:t>
      </w:r>
      <w:r>
        <w:rPr>
          <w:rFonts w:cs="Arial"/>
          <w:b/>
          <w:lang w:val="en-US"/>
        </w:rPr>
        <w:t xml:space="preserve"> </w:t>
      </w:r>
    </w:p>
    <w:p w:rsidR="00D30D9D" w:rsidRDefault="00D30D9D">
      <w:pPr>
        <w:rPr>
          <w:rFonts w:eastAsiaTheme="majorEastAsia" w:cstheme="majorBidi"/>
          <w:b/>
          <w:bCs/>
          <w:sz w:val="28"/>
          <w:szCs w:val="28"/>
          <w:lang w:val="en-US"/>
        </w:rPr>
      </w:pPr>
      <w:r>
        <w:rPr>
          <w:lang w:val="en-US"/>
        </w:rPr>
        <w:br w:type="page"/>
      </w:r>
    </w:p>
    <w:p w:rsidR="00052BDB" w:rsidRPr="009D6686" w:rsidRDefault="009E2E41" w:rsidP="00FC2414">
      <w:pPr>
        <w:pStyle w:val="Kop1"/>
        <w:rPr>
          <w:rFonts w:asciiTheme="minorHAnsi" w:hAnsiTheme="minorHAnsi"/>
          <w:color w:val="auto"/>
          <w:lang w:val="en-US"/>
        </w:rPr>
      </w:pPr>
      <w:r w:rsidRPr="009D6686">
        <w:rPr>
          <w:rFonts w:asciiTheme="minorHAnsi" w:hAnsiTheme="minorHAnsi"/>
          <w:color w:val="auto"/>
          <w:lang w:val="en-US"/>
        </w:rPr>
        <w:t>4. BACKGROUND</w:t>
      </w:r>
      <w:bookmarkEnd w:id="4"/>
    </w:p>
    <w:p w:rsidR="0080352A" w:rsidRDefault="0080352A" w:rsidP="0080352A">
      <w:pPr>
        <w:pStyle w:val="Kop1"/>
        <w:rPr>
          <w:rFonts w:asciiTheme="minorHAnsi" w:eastAsia="Calibri" w:hAnsiTheme="minorHAnsi" w:cs="Arial"/>
          <w:b w:val="0"/>
          <w:bCs w:val="0"/>
          <w:color w:val="auto"/>
          <w:sz w:val="22"/>
          <w:szCs w:val="22"/>
          <w:lang w:val="en-US"/>
        </w:rPr>
      </w:pPr>
      <w:bookmarkStart w:id="5" w:name="_Toc12969733"/>
      <w:r>
        <w:rPr>
          <w:rFonts w:asciiTheme="minorHAnsi" w:eastAsia="Calibri" w:hAnsiTheme="minorHAnsi" w:cs="Arial"/>
          <w:b w:val="0"/>
          <w:bCs w:val="0"/>
          <w:color w:val="auto"/>
          <w:sz w:val="22"/>
          <w:szCs w:val="22"/>
          <w:lang w:val="en-US"/>
        </w:rPr>
        <w:t>W</w:t>
      </w:r>
      <w:r w:rsidRPr="00F852DC">
        <w:rPr>
          <w:rFonts w:asciiTheme="minorHAnsi" w:eastAsia="Calibri" w:hAnsiTheme="minorHAnsi" w:cs="Arial"/>
          <w:b w:val="0"/>
          <w:bCs w:val="0"/>
          <w:color w:val="auto"/>
          <w:sz w:val="22"/>
          <w:szCs w:val="22"/>
          <w:lang w:val="en-US"/>
        </w:rPr>
        <w:t xml:space="preserve">ith the present spread of the COVID-19 pandemic, </w:t>
      </w:r>
      <w:r>
        <w:rPr>
          <w:rFonts w:asciiTheme="minorHAnsi" w:eastAsia="Calibri" w:hAnsiTheme="minorHAnsi" w:cs="Arial"/>
          <w:b w:val="0"/>
          <w:bCs w:val="0"/>
          <w:color w:val="auto"/>
          <w:sz w:val="22"/>
          <w:szCs w:val="22"/>
          <w:lang w:val="en-US"/>
        </w:rPr>
        <w:t xml:space="preserve">the Nephrological community </w:t>
      </w:r>
      <w:r w:rsidRPr="00F852DC">
        <w:rPr>
          <w:rFonts w:asciiTheme="minorHAnsi" w:eastAsia="Calibri" w:hAnsiTheme="minorHAnsi" w:cs="Arial"/>
          <w:b w:val="0"/>
          <w:bCs w:val="0"/>
          <w:color w:val="auto"/>
          <w:sz w:val="22"/>
          <w:szCs w:val="22"/>
          <w:lang w:val="en-US"/>
        </w:rPr>
        <w:t>face</w:t>
      </w:r>
      <w:r>
        <w:rPr>
          <w:rFonts w:asciiTheme="minorHAnsi" w:eastAsia="Calibri" w:hAnsiTheme="minorHAnsi" w:cs="Arial"/>
          <w:b w:val="0"/>
          <w:bCs w:val="0"/>
          <w:color w:val="auto"/>
          <w:sz w:val="22"/>
          <w:szCs w:val="22"/>
          <w:lang w:val="en-US"/>
        </w:rPr>
        <w:t>s</w:t>
      </w:r>
      <w:r w:rsidRPr="00F852DC">
        <w:rPr>
          <w:rFonts w:asciiTheme="minorHAnsi" w:eastAsia="Calibri" w:hAnsiTheme="minorHAnsi" w:cs="Arial"/>
          <w:b w:val="0"/>
          <w:bCs w:val="0"/>
          <w:color w:val="auto"/>
          <w:sz w:val="22"/>
          <w:szCs w:val="22"/>
          <w:lang w:val="en-US"/>
        </w:rPr>
        <w:t xml:space="preserve"> difficult times. It may well be that in the coming months a high percentage of the population with </w:t>
      </w:r>
      <w:r>
        <w:rPr>
          <w:rFonts w:asciiTheme="minorHAnsi" w:eastAsia="Calibri" w:hAnsiTheme="minorHAnsi" w:cs="Arial"/>
          <w:b w:val="0"/>
          <w:bCs w:val="0"/>
          <w:color w:val="auto"/>
          <w:sz w:val="22"/>
          <w:szCs w:val="22"/>
          <w:lang w:val="en-US"/>
        </w:rPr>
        <w:t xml:space="preserve">end-stage kidney disease that are on </w:t>
      </w:r>
      <w:r w:rsidRPr="00F852DC">
        <w:rPr>
          <w:rFonts w:asciiTheme="minorHAnsi" w:eastAsia="Calibri" w:hAnsiTheme="minorHAnsi" w:cs="Arial"/>
          <w:b w:val="0"/>
          <w:bCs w:val="0"/>
          <w:color w:val="auto"/>
          <w:sz w:val="22"/>
          <w:szCs w:val="22"/>
          <w:lang w:val="en-US"/>
        </w:rPr>
        <w:t xml:space="preserve">kidney replacement therapy will not survive. </w:t>
      </w:r>
    </w:p>
    <w:p w:rsidR="0080352A" w:rsidRDefault="0080352A" w:rsidP="0080352A">
      <w:pPr>
        <w:pStyle w:val="Kop1"/>
        <w:rPr>
          <w:rFonts w:asciiTheme="minorHAnsi" w:eastAsia="Calibri" w:hAnsiTheme="minorHAnsi" w:cs="Arial"/>
          <w:b w:val="0"/>
          <w:bCs w:val="0"/>
          <w:color w:val="auto"/>
          <w:sz w:val="22"/>
          <w:szCs w:val="22"/>
          <w:lang w:val="en-US"/>
        </w:rPr>
      </w:pPr>
      <w:r>
        <w:rPr>
          <w:rFonts w:asciiTheme="minorHAnsi" w:eastAsia="Calibri" w:hAnsiTheme="minorHAnsi" w:cs="Arial"/>
          <w:b w:val="0"/>
          <w:bCs w:val="0"/>
          <w:color w:val="auto"/>
          <w:sz w:val="22"/>
          <w:szCs w:val="22"/>
          <w:lang w:val="en-US"/>
        </w:rPr>
        <w:t xml:space="preserve">It is generally assumed that </w:t>
      </w:r>
      <w:r w:rsidRPr="00D30D9D">
        <w:rPr>
          <w:rFonts w:asciiTheme="minorHAnsi" w:eastAsia="Calibri" w:hAnsiTheme="minorHAnsi" w:cs="Arial"/>
          <w:b w:val="0"/>
          <w:bCs w:val="0"/>
          <w:color w:val="auto"/>
          <w:sz w:val="22"/>
          <w:szCs w:val="22"/>
          <w:lang w:val="en-US"/>
        </w:rPr>
        <w:t xml:space="preserve">patients </w:t>
      </w:r>
      <w:r>
        <w:rPr>
          <w:rFonts w:asciiTheme="minorHAnsi" w:eastAsia="Calibri" w:hAnsiTheme="minorHAnsi" w:cs="Arial"/>
          <w:b w:val="0"/>
          <w:bCs w:val="0"/>
          <w:color w:val="auto"/>
          <w:sz w:val="22"/>
          <w:szCs w:val="22"/>
          <w:lang w:val="en-US"/>
        </w:rPr>
        <w:t xml:space="preserve">with a kidney transplantation or on dialysis have </w:t>
      </w:r>
      <w:r w:rsidRPr="00D30D9D">
        <w:rPr>
          <w:rFonts w:asciiTheme="minorHAnsi" w:eastAsia="Calibri" w:hAnsiTheme="minorHAnsi" w:cs="Arial"/>
          <w:b w:val="0"/>
          <w:bCs w:val="0"/>
          <w:color w:val="auto"/>
          <w:sz w:val="22"/>
          <w:szCs w:val="22"/>
          <w:lang w:val="en-US"/>
        </w:rPr>
        <w:t>a very high risk of experiencing severe COVID-19 complications. In triage processes they are therefore sometimes refused for admission to Intensive Care Units</w:t>
      </w:r>
      <w:r>
        <w:rPr>
          <w:rFonts w:asciiTheme="minorHAnsi" w:eastAsia="Calibri" w:hAnsiTheme="minorHAnsi" w:cs="Arial"/>
          <w:b w:val="0"/>
          <w:bCs w:val="0"/>
          <w:color w:val="auto"/>
          <w:sz w:val="22"/>
          <w:szCs w:val="22"/>
          <w:lang w:val="en-US"/>
        </w:rPr>
        <w:t xml:space="preserve"> or ventilator support</w:t>
      </w:r>
      <w:r w:rsidRPr="00D30D9D">
        <w:rPr>
          <w:rFonts w:asciiTheme="minorHAnsi" w:eastAsia="Calibri" w:hAnsiTheme="minorHAnsi" w:cs="Arial"/>
          <w:b w:val="0"/>
          <w:bCs w:val="0"/>
          <w:color w:val="auto"/>
          <w:sz w:val="22"/>
          <w:szCs w:val="22"/>
          <w:lang w:val="en-US"/>
        </w:rPr>
        <w:t xml:space="preserve">. There are, however, conflicting data coming from individual </w:t>
      </w:r>
      <w:r>
        <w:rPr>
          <w:rFonts w:asciiTheme="minorHAnsi" w:eastAsia="Calibri" w:hAnsiTheme="minorHAnsi" w:cs="Arial"/>
          <w:b w:val="0"/>
          <w:bCs w:val="0"/>
          <w:color w:val="auto"/>
          <w:sz w:val="22"/>
          <w:szCs w:val="22"/>
          <w:lang w:val="en-US"/>
        </w:rPr>
        <w:t>expert-</w:t>
      </w:r>
      <w:r w:rsidRPr="00D30D9D">
        <w:rPr>
          <w:rFonts w:asciiTheme="minorHAnsi" w:eastAsia="Calibri" w:hAnsiTheme="minorHAnsi" w:cs="Arial"/>
          <w:b w:val="0"/>
          <w:bCs w:val="0"/>
          <w:color w:val="auto"/>
          <w:sz w:val="22"/>
          <w:szCs w:val="22"/>
          <w:lang w:val="en-US"/>
        </w:rPr>
        <w:t xml:space="preserve">clinicians that suggest that COVID-19 may </w:t>
      </w:r>
      <w:r>
        <w:rPr>
          <w:rFonts w:asciiTheme="minorHAnsi" w:eastAsia="Calibri" w:hAnsiTheme="minorHAnsi" w:cs="Arial"/>
          <w:b w:val="0"/>
          <w:bCs w:val="0"/>
          <w:color w:val="auto"/>
          <w:sz w:val="22"/>
          <w:szCs w:val="22"/>
          <w:lang w:val="en-US"/>
        </w:rPr>
        <w:t xml:space="preserve">actually </w:t>
      </w:r>
      <w:r w:rsidRPr="00D30D9D">
        <w:rPr>
          <w:rFonts w:asciiTheme="minorHAnsi" w:eastAsia="Calibri" w:hAnsiTheme="minorHAnsi" w:cs="Arial"/>
          <w:b w:val="0"/>
          <w:bCs w:val="0"/>
          <w:color w:val="auto"/>
          <w:sz w:val="22"/>
          <w:szCs w:val="22"/>
          <w:lang w:val="en-US"/>
        </w:rPr>
        <w:t>have limited symptomatology in patients on dialysis or with a kidney transplant.</w:t>
      </w:r>
      <w:r>
        <w:rPr>
          <w:rFonts w:asciiTheme="minorHAnsi" w:eastAsia="Calibri" w:hAnsiTheme="minorHAnsi" w:cs="Arial"/>
          <w:b w:val="0"/>
          <w:bCs w:val="0"/>
          <w:color w:val="auto"/>
          <w:sz w:val="22"/>
          <w:szCs w:val="22"/>
          <w:lang w:val="en-US"/>
        </w:rPr>
        <w:t xml:space="preserve"> It has been suggested that this is caused by the fact that these patients </w:t>
      </w:r>
      <w:r w:rsidRPr="00F74999">
        <w:rPr>
          <w:rFonts w:asciiTheme="minorHAnsi" w:eastAsia="Calibri" w:hAnsiTheme="minorHAnsi" w:cs="Arial"/>
          <w:b w:val="0"/>
          <w:bCs w:val="0"/>
          <w:color w:val="auto"/>
          <w:sz w:val="22"/>
          <w:szCs w:val="22"/>
          <w:lang w:val="en-US"/>
        </w:rPr>
        <w:t>are less prone to develop an exaggerated</w:t>
      </w:r>
      <w:r>
        <w:rPr>
          <w:rFonts w:asciiTheme="minorHAnsi" w:eastAsia="Calibri" w:hAnsiTheme="minorHAnsi" w:cs="Arial"/>
          <w:b w:val="0"/>
          <w:bCs w:val="0"/>
          <w:color w:val="auto"/>
          <w:sz w:val="22"/>
          <w:szCs w:val="22"/>
          <w:lang w:val="en-US"/>
        </w:rPr>
        <w:t xml:space="preserve"> immune response to their SARS-CoV-2 infection.  </w:t>
      </w:r>
      <w:r w:rsidRPr="00D30D9D">
        <w:rPr>
          <w:rFonts w:asciiTheme="minorHAnsi" w:eastAsia="Calibri" w:hAnsiTheme="minorHAnsi" w:cs="Arial"/>
          <w:b w:val="0"/>
          <w:bCs w:val="0"/>
          <w:color w:val="auto"/>
          <w:sz w:val="22"/>
          <w:szCs w:val="22"/>
          <w:lang w:val="en-US"/>
        </w:rPr>
        <w:t xml:space="preserve"> </w:t>
      </w:r>
    </w:p>
    <w:p w:rsidR="0080352A" w:rsidRPr="00D30D9D" w:rsidRDefault="0080352A" w:rsidP="0080352A">
      <w:pPr>
        <w:pStyle w:val="Kop1"/>
        <w:rPr>
          <w:rFonts w:asciiTheme="minorHAnsi" w:eastAsia="Calibri" w:hAnsiTheme="minorHAnsi" w:cs="Arial"/>
          <w:b w:val="0"/>
          <w:bCs w:val="0"/>
          <w:color w:val="auto"/>
          <w:sz w:val="22"/>
          <w:szCs w:val="22"/>
          <w:lang w:val="en-US"/>
        </w:rPr>
      </w:pPr>
      <w:r w:rsidRPr="00D30D9D">
        <w:rPr>
          <w:rFonts w:asciiTheme="minorHAnsi" w:eastAsia="Calibri" w:hAnsiTheme="minorHAnsi" w:cs="Arial"/>
          <w:b w:val="0"/>
          <w:bCs w:val="0"/>
          <w:color w:val="auto"/>
          <w:sz w:val="22"/>
          <w:szCs w:val="22"/>
          <w:lang w:val="en-US"/>
        </w:rPr>
        <w:t xml:space="preserve">So far, the </w:t>
      </w:r>
      <w:r>
        <w:rPr>
          <w:rFonts w:asciiTheme="minorHAnsi" w:eastAsia="Calibri" w:hAnsiTheme="minorHAnsi" w:cs="Arial"/>
          <w:b w:val="0"/>
          <w:bCs w:val="0"/>
          <w:color w:val="auto"/>
          <w:sz w:val="22"/>
          <w:szCs w:val="22"/>
          <w:lang w:val="en-US"/>
        </w:rPr>
        <w:t xml:space="preserve">information </w:t>
      </w:r>
      <w:r w:rsidRPr="00D30D9D">
        <w:rPr>
          <w:rFonts w:asciiTheme="minorHAnsi" w:eastAsia="Calibri" w:hAnsiTheme="minorHAnsi" w:cs="Arial"/>
          <w:b w:val="0"/>
          <w:bCs w:val="0"/>
          <w:color w:val="auto"/>
          <w:sz w:val="22"/>
          <w:szCs w:val="22"/>
          <w:lang w:val="en-US"/>
        </w:rPr>
        <w:t xml:space="preserve">on </w:t>
      </w:r>
      <w:r>
        <w:rPr>
          <w:rFonts w:asciiTheme="minorHAnsi" w:eastAsia="Calibri" w:hAnsiTheme="minorHAnsi" w:cs="Arial"/>
          <w:b w:val="0"/>
          <w:bCs w:val="0"/>
          <w:color w:val="auto"/>
          <w:sz w:val="22"/>
          <w:szCs w:val="22"/>
          <w:lang w:val="en-US"/>
        </w:rPr>
        <w:t xml:space="preserve">the course of  </w:t>
      </w:r>
      <w:r w:rsidRPr="00D30D9D">
        <w:rPr>
          <w:rFonts w:asciiTheme="minorHAnsi" w:eastAsia="Calibri" w:hAnsiTheme="minorHAnsi" w:cs="Arial"/>
          <w:b w:val="0"/>
          <w:bCs w:val="0"/>
          <w:color w:val="auto"/>
          <w:sz w:val="22"/>
          <w:szCs w:val="22"/>
          <w:lang w:val="en-US"/>
        </w:rPr>
        <w:t xml:space="preserve">COVID-19 in patients on renal replacement therapy is very limited. There are some </w:t>
      </w:r>
      <w:r>
        <w:rPr>
          <w:rFonts w:asciiTheme="minorHAnsi" w:eastAsia="Calibri" w:hAnsiTheme="minorHAnsi" w:cs="Arial"/>
          <w:b w:val="0"/>
          <w:bCs w:val="0"/>
          <w:color w:val="auto"/>
          <w:sz w:val="22"/>
          <w:szCs w:val="22"/>
          <w:lang w:val="en-US"/>
        </w:rPr>
        <w:t xml:space="preserve">preliminary </w:t>
      </w:r>
      <w:r w:rsidRPr="00D30D9D">
        <w:rPr>
          <w:rFonts w:asciiTheme="minorHAnsi" w:eastAsia="Calibri" w:hAnsiTheme="minorHAnsi" w:cs="Arial"/>
          <w:b w:val="0"/>
          <w:bCs w:val="0"/>
          <w:color w:val="auto"/>
          <w:sz w:val="22"/>
          <w:szCs w:val="22"/>
          <w:lang w:val="en-US"/>
        </w:rPr>
        <w:t>reports from China [</w:t>
      </w:r>
      <w:r>
        <w:rPr>
          <w:rFonts w:asciiTheme="minorHAnsi" w:eastAsia="Calibri" w:hAnsiTheme="minorHAnsi" w:cs="Arial"/>
          <w:b w:val="0"/>
          <w:bCs w:val="0"/>
          <w:color w:val="auto"/>
          <w:sz w:val="22"/>
          <w:szCs w:val="22"/>
          <w:lang w:val="en-US"/>
        </w:rPr>
        <w:t>Ma et al</w:t>
      </w:r>
      <w:r w:rsidRPr="00D30D9D">
        <w:rPr>
          <w:rFonts w:asciiTheme="minorHAnsi" w:eastAsia="Calibri" w:hAnsiTheme="minorHAnsi" w:cs="Arial"/>
          <w:b w:val="0"/>
          <w:bCs w:val="0"/>
          <w:color w:val="auto"/>
          <w:sz w:val="22"/>
          <w:szCs w:val="22"/>
          <w:lang w:val="en-US"/>
        </w:rPr>
        <w:t>] and Italy [</w:t>
      </w:r>
      <w:r>
        <w:rPr>
          <w:rFonts w:asciiTheme="minorHAnsi" w:eastAsia="Calibri" w:hAnsiTheme="minorHAnsi" w:cs="Arial"/>
          <w:b w:val="0"/>
          <w:bCs w:val="0"/>
          <w:color w:val="auto"/>
          <w:sz w:val="22"/>
          <w:szCs w:val="22"/>
          <w:lang w:val="en-US"/>
        </w:rPr>
        <w:t>Rombola et al</w:t>
      </w:r>
      <w:r w:rsidRPr="00D30D9D">
        <w:rPr>
          <w:rFonts w:asciiTheme="minorHAnsi" w:eastAsia="Calibri" w:hAnsiTheme="minorHAnsi" w:cs="Arial"/>
          <w:b w:val="0"/>
          <w:bCs w:val="0"/>
          <w:color w:val="auto"/>
          <w:sz w:val="22"/>
          <w:szCs w:val="22"/>
          <w:lang w:val="en-US"/>
        </w:rPr>
        <w:t>], but the prevalence and outcomes are highly heterogeneous. A center in Wuhan [</w:t>
      </w:r>
      <w:r>
        <w:rPr>
          <w:rFonts w:asciiTheme="minorHAnsi" w:eastAsia="Calibri" w:hAnsiTheme="minorHAnsi" w:cs="Arial"/>
          <w:b w:val="0"/>
          <w:bCs w:val="0"/>
          <w:color w:val="auto"/>
          <w:sz w:val="22"/>
          <w:szCs w:val="22"/>
          <w:lang w:val="en-US"/>
        </w:rPr>
        <w:t>Ma et al</w:t>
      </w:r>
      <w:r w:rsidRPr="00D30D9D">
        <w:rPr>
          <w:rFonts w:asciiTheme="minorHAnsi" w:eastAsia="Calibri" w:hAnsiTheme="minorHAnsi" w:cs="Arial"/>
          <w:b w:val="0"/>
          <w:bCs w:val="0"/>
          <w:color w:val="auto"/>
          <w:sz w:val="22"/>
          <w:szCs w:val="22"/>
          <w:lang w:val="en-US"/>
        </w:rPr>
        <w:t xml:space="preserve">] reported that out of 230 </w:t>
      </w:r>
      <w:r>
        <w:rPr>
          <w:rFonts w:asciiTheme="minorHAnsi" w:eastAsia="Calibri" w:hAnsiTheme="minorHAnsi" w:cs="Arial"/>
          <w:b w:val="0"/>
          <w:bCs w:val="0"/>
          <w:color w:val="auto"/>
          <w:sz w:val="22"/>
          <w:szCs w:val="22"/>
          <w:lang w:val="en-US"/>
        </w:rPr>
        <w:t xml:space="preserve">hemodialysis </w:t>
      </w:r>
      <w:r w:rsidRPr="00D30D9D">
        <w:rPr>
          <w:rFonts w:asciiTheme="minorHAnsi" w:eastAsia="Calibri" w:hAnsiTheme="minorHAnsi" w:cs="Arial"/>
          <w:b w:val="0"/>
          <w:bCs w:val="0"/>
          <w:color w:val="auto"/>
          <w:sz w:val="22"/>
          <w:szCs w:val="22"/>
          <w:lang w:val="en-US"/>
        </w:rPr>
        <w:t>patients 37 patients had been infected – and six of them died. This hints to a mortality rate of 16%. In a center of Lombardy [</w:t>
      </w:r>
      <w:r>
        <w:rPr>
          <w:rFonts w:asciiTheme="minorHAnsi" w:eastAsia="Calibri" w:hAnsiTheme="minorHAnsi" w:cs="Arial"/>
          <w:b w:val="0"/>
          <w:bCs w:val="0"/>
          <w:color w:val="auto"/>
          <w:sz w:val="22"/>
          <w:szCs w:val="22"/>
          <w:lang w:val="en-US"/>
        </w:rPr>
        <w:t>Rombola et al</w:t>
      </w:r>
      <w:r w:rsidRPr="00D30D9D">
        <w:rPr>
          <w:rFonts w:asciiTheme="minorHAnsi" w:eastAsia="Calibri" w:hAnsiTheme="minorHAnsi" w:cs="Arial"/>
          <w:b w:val="0"/>
          <w:bCs w:val="0"/>
          <w:color w:val="auto"/>
          <w:sz w:val="22"/>
          <w:szCs w:val="22"/>
          <w:lang w:val="en-US"/>
        </w:rPr>
        <w:t xml:space="preserve">] 18 </w:t>
      </w:r>
      <w:r>
        <w:rPr>
          <w:rFonts w:asciiTheme="minorHAnsi" w:eastAsia="Calibri" w:hAnsiTheme="minorHAnsi" w:cs="Arial"/>
          <w:b w:val="0"/>
          <w:bCs w:val="0"/>
          <w:color w:val="auto"/>
          <w:sz w:val="22"/>
          <w:szCs w:val="22"/>
          <w:lang w:val="en-US"/>
        </w:rPr>
        <w:t xml:space="preserve">hemodialysis </w:t>
      </w:r>
      <w:r w:rsidRPr="00D30D9D">
        <w:rPr>
          <w:rFonts w:asciiTheme="minorHAnsi" w:eastAsia="Calibri" w:hAnsiTheme="minorHAnsi" w:cs="Arial"/>
          <w:b w:val="0"/>
          <w:bCs w:val="0"/>
          <w:color w:val="auto"/>
          <w:sz w:val="22"/>
          <w:szCs w:val="22"/>
          <w:lang w:val="en-US"/>
        </w:rPr>
        <w:t xml:space="preserve">patients were infected, and only one was in critical condition. A first (unpublished) analysis after ten days after the launch of a Spanish Registry showed a mortality rate of 44% in hemodialysis patients, which would be an upsettingly high number. </w:t>
      </w:r>
      <w:r>
        <w:rPr>
          <w:rFonts w:asciiTheme="minorHAnsi" w:eastAsia="Calibri" w:hAnsiTheme="minorHAnsi" w:cs="Arial"/>
          <w:b w:val="0"/>
          <w:bCs w:val="0"/>
          <w:color w:val="auto"/>
          <w:sz w:val="22"/>
          <w:szCs w:val="22"/>
          <w:lang w:val="en-US"/>
        </w:rPr>
        <w:t>S</w:t>
      </w:r>
      <w:r w:rsidRPr="00D30D9D">
        <w:rPr>
          <w:rFonts w:asciiTheme="minorHAnsi" w:eastAsia="Calibri" w:hAnsiTheme="minorHAnsi" w:cs="Arial"/>
          <w:b w:val="0"/>
          <w:bCs w:val="0"/>
          <w:color w:val="auto"/>
          <w:sz w:val="22"/>
          <w:szCs w:val="22"/>
          <w:lang w:val="en-US"/>
        </w:rPr>
        <w:t xml:space="preserve">everal </w:t>
      </w:r>
      <w:r>
        <w:rPr>
          <w:rFonts w:asciiTheme="minorHAnsi" w:eastAsia="Calibri" w:hAnsiTheme="minorHAnsi" w:cs="Arial"/>
          <w:b w:val="0"/>
          <w:bCs w:val="0"/>
          <w:color w:val="auto"/>
          <w:sz w:val="22"/>
          <w:szCs w:val="22"/>
          <w:lang w:val="en-US"/>
        </w:rPr>
        <w:t xml:space="preserve">sources of </w:t>
      </w:r>
      <w:r w:rsidRPr="00D30D9D">
        <w:rPr>
          <w:rFonts w:asciiTheme="minorHAnsi" w:eastAsia="Calibri" w:hAnsiTheme="minorHAnsi" w:cs="Arial"/>
          <w:b w:val="0"/>
          <w:bCs w:val="0"/>
          <w:color w:val="auto"/>
          <w:sz w:val="22"/>
          <w:szCs w:val="22"/>
          <w:lang w:val="en-US"/>
        </w:rPr>
        <w:t>bias might have interfered. First of all, the data might be highly selective after ten days in the mid</w:t>
      </w:r>
      <w:r>
        <w:rPr>
          <w:rFonts w:asciiTheme="minorHAnsi" w:eastAsia="Calibri" w:hAnsiTheme="minorHAnsi" w:cs="Arial"/>
          <w:b w:val="0"/>
          <w:bCs w:val="0"/>
          <w:color w:val="auto"/>
          <w:sz w:val="22"/>
          <w:szCs w:val="22"/>
          <w:lang w:val="en-US"/>
        </w:rPr>
        <w:t>s</w:t>
      </w:r>
      <w:r w:rsidRPr="00D30D9D">
        <w:rPr>
          <w:rFonts w:asciiTheme="minorHAnsi" w:eastAsia="Calibri" w:hAnsiTheme="minorHAnsi" w:cs="Arial"/>
          <w:b w:val="0"/>
          <w:bCs w:val="0"/>
          <w:color w:val="auto"/>
          <w:sz w:val="22"/>
          <w:szCs w:val="22"/>
          <w:lang w:val="en-US"/>
        </w:rPr>
        <w:t xml:space="preserve">t of the crisis. Nephrologists are very busy these days, therefore it might be that many </w:t>
      </w:r>
      <w:r>
        <w:rPr>
          <w:rFonts w:asciiTheme="minorHAnsi" w:eastAsia="Calibri" w:hAnsiTheme="minorHAnsi" w:cs="Arial"/>
          <w:b w:val="0"/>
          <w:bCs w:val="0"/>
          <w:color w:val="auto"/>
          <w:sz w:val="22"/>
          <w:szCs w:val="22"/>
          <w:lang w:val="en-US"/>
        </w:rPr>
        <w:t>of them</w:t>
      </w:r>
      <w:r w:rsidRPr="00D30D9D">
        <w:rPr>
          <w:rFonts w:asciiTheme="minorHAnsi" w:eastAsia="Calibri" w:hAnsiTheme="minorHAnsi" w:cs="Arial"/>
          <w:b w:val="0"/>
          <w:bCs w:val="0"/>
          <w:color w:val="auto"/>
          <w:sz w:val="22"/>
          <w:szCs w:val="22"/>
          <w:lang w:val="en-US"/>
        </w:rPr>
        <w:t xml:space="preserve"> only registered the patients who had died, but not the ones who had recovered or were still struggling with the disease. Furthermore, Spain has the highest transplantation grade in Europe, which means that Spanish patients on dialysis are indeed</w:t>
      </w:r>
      <w:r>
        <w:rPr>
          <w:rFonts w:asciiTheme="minorHAnsi" w:eastAsia="Calibri" w:hAnsiTheme="minorHAnsi" w:cs="Arial"/>
          <w:b w:val="0"/>
          <w:bCs w:val="0"/>
          <w:color w:val="auto"/>
          <w:sz w:val="22"/>
          <w:szCs w:val="22"/>
          <w:lang w:val="en-US"/>
        </w:rPr>
        <w:t xml:space="preserve"> </w:t>
      </w:r>
      <w:r w:rsidRPr="00D30D9D">
        <w:rPr>
          <w:rFonts w:asciiTheme="minorHAnsi" w:eastAsia="Calibri" w:hAnsiTheme="minorHAnsi" w:cs="Arial"/>
          <w:b w:val="0"/>
          <w:bCs w:val="0"/>
          <w:color w:val="auto"/>
          <w:sz w:val="22"/>
          <w:szCs w:val="22"/>
          <w:lang w:val="en-US"/>
        </w:rPr>
        <w:t>particularly frail and old and cannot be compared to the dialysis population of other countries where organ transplantation rates are much lower</w:t>
      </w:r>
      <w:r>
        <w:rPr>
          <w:rFonts w:asciiTheme="minorHAnsi" w:eastAsia="Calibri" w:hAnsiTheme="minorHAnsi" w:cs="Arial"/>
          <w:b w:val="0"/>
          <w:bCs w:val="0"/>
          <w:color w:val="auto"/>
          <w:sz w:val="22"/>
          <w:szCs w:val="22"/>
          <w:lang w:val="en-US"/>
        </w:rPr>
        <w:t>.</w:t>
      </w:r>
    </w:p>
    <w:p w:rsidR="00D30D9D" w:rsidRDefault="00D30D9D" w:rsidP="009D6686">
      <w:pPr>
        <w:pStyle w:val="Kop1"/>
        <w:rPr>
          <w:rFonts w:asciiTheme="minorHAnsi" w:eastAsia="Calibri" w:hAnsiTheme="minorHAnsi" w:cs="Arial"/>
          <w:b w:val="0"/>
          <w:bCs w:val="0"/>
          <w:color w:val="auto"/>
          <w:sz w:val="22"/>
          <w:szCs w:val="22"/>
          <w:lang w:val="en-US"/>
        </w:rPr>
      </w:pPr>
      <w:r w:rsidRPr="00D30D9D">
        <w:rPr>
          <w:rFonts w:asciiTheme="minorHAnsi" w:eastAsia="Calibri" w:hAnsiTheme="minorHAnsi" w:cs="Arial"/>
          <w:b w:val="0"/>
          <w:bCs w:val="0"/>
          <w:color w:val="auto"/>
          <w:sz w:val="22"/>
          <w:szCs w:val="22"/>
          <w:lang w:val="en-US"/>
        </w:rPr>
        <w:t>All in all</w:t>
      </w:r>
      <w:r>
        <w:rPr>
          <w:rFonts w:asciiTheme="minorHAnsi" w:eastAsia="Calibri" w:hAnsiTheme="minorHAnsi" w:cs="Arial"/>
          <w:b w:val="0"/>
          <w:bCs w:val="0"/>
          <w:color w:val="auto"/>
          <w:sz w:val="22"/>
          <w:szCs w:val="22"/>
          <w:lang w:val="en-US"/>
        </w:rPr>
        <w:t xml:space="preserve">, it is likely </w:t>
      </w:r>
      <w:r w:rsidRPr="00D30D9D">
        <w:rPr>
          <w:rFonts w:asciiTheme="minorHAnsi" w:eastAsia="Calibri" w:hAnsiTheme="minorHAnsi" w:cs="Arial"/>
          <w:b w:val="0"/>
          <w:bCs w:val="0"/>
          <w:color w:val="auto"/>
          <w:sz w:val="22"/>
          <w:szCs w:val="22"/>
          <w:lang w:val="en-US"/>
        </w:rPr>
        <w:t xml:space="preserve"> </w:t>
      </w:r>
      <w:r>
        <w:rPr>
          <w:rFonts w:asciiTheme="minorHAnsi" w:eastAsia="Calibri" w:hAnsiTheme="minorHAnsi" w:cs="Arial"/>
          <w:b w:val="0"/>
          <w:bCs w:val="0"/>
          <w:color w:val="auto"/>
          <w:sz w:val="22"/>
          <w:szCs w:val="22"/>
          <w:lang w:val="en-US"/>
        </w:rPr>
        <w:t xml:space="preserve">that </w:t>
      </w:r>
      <w:r w:rsidRPr="00D30D9D">
        <w:rPr>
          <w:rFonts w:asciiTheme="minorHAnsi" w:eastAsia="Calibri" w:hAnsiTheme="minorHAnsi" w:cs="Arial"/>
          <w:b w:val="0"/>
          <w:bCs w:val="0"/>
          <w:color w:val="auto"/>
          <w:sz w:val="22"/>
          <w:szCs w:val="22"/>
          <w:lang w:val="en-US"/>
        </w:rPr>
        <w:t xml:space="preserve">patients </w:t>
      </w:r>
      <w:r>
        <w:rPr>
          <w:rFonts w:asciiTheme="minorHAnsi" w:eastAsia="Calibri" w:hAnsiTheme="minorHAnsi" w:cs="Arial"/>
          <w:b w:val="0"/>
          <w:bCs w:val="0"/>
          <w:color w:val="auto"/>
          <w:sz w:val="22"/>
          <w:szCs w:val="22"/>
          <w:lang w:val="en-US"/>
        </w:rPr>
        <w:t xml:space="preserve">that receive kidney replacement therapy </w:t>
      </w:r>
      <w:r w:rsidRPr="00D30D9D">
        <w:rPr>
          <w:rFonts w:asciiTheme="minorHAnsi" w:eastAsia="Calibri" w:hAnsiTheme="minorHAnsi" w:cs="Arial"/>
          <w:b w:val="0"/>
          <w:bCs w:val="0"/>
          <w:color w:val="auto"/>
          <w:sz w:val="22"/>
          <w:szCs w:val="22"/>
          <w:lang w:val="en-US"/>
        </w:rPr>
        <w:t xml:space="preserve">have a higher risk of getting a </w:t>
      </w:r>
      <w:r w:rsidR="003A6F10">
        <w:rPr>
          <w:rFonts w:asciiTheme="minorHAnsi" w:eastAsia="Calibri" w:hAnsiTheme="minorHAnsi" w:cs="Arial"/>
          <w:b w:val="0"/>
          <w:bCs w:val="0"/>
          <w:color w:val="auto"/>
          <w:sz w:val="22"/>
          <w:szCs w:val="22"/>
          <w:lang w:val="en-US"/>
        </w:rPr>
        <w:t xml:space="preserve">more </w:t>
      </w:r>
      <w:r w:rsidRPr="00D30D9D">
        <w:rPr>
          <w:rFonts w:asciiTheme="minorHAnsi" w:eastAsia="Calibri" w:hAnsiTheme="minorHAnsi" w:cs="Arial"/>
          <w:b w:val="0"/>
          <w:bCs w:val="0"/>
          <w:color w:val="auto"/>
          <w:sz w:val="22"/>
          <w:szCs w:val="22"/>
          <w:lang w:val="en-US"/>
        </w:rPr>
        <w:t xml:space="preserve">severe COVID-19 disease </w:t>
      </w:r>
      <w:r w:rsidR="003A6F10">
        <w:rPr>
          <w:rFonts w:asciiTheme="minorHAnsi" w:eastAsia="Calibri" w:hAnsiTheme="minorHAnsi" w:cs="Arial"/>
          <w:b w:val="0"/>
          <w:bCs w:val="0"/>
          <w:color w:val="auto"/>
          <w:sz w:val="22"/>
          <w:szCs w:val="22"/>
          <w:lang w:val="en-US"/>
        </w:rPr>
        <w:t xml:space="preserve">course </w:t>
      </w:r>
      <w:r w:rsidRPr="00D30D9D">
        <w:rPr>
          <w:rFonts w:asciiTheme="minorHAnsi" w:eastAsia="Calibri" w:hAnsiTheme="minorHAnsi" w:cs="Arial"/>
          <w:b w:val="0"/>
          <w:bCs w:val="0"/>
          <w:color w:val="auto"/>
          <w:sz w:val="22"/>
          <w:szCs w:val="22"/>
          <w:lang w:val="en-US"/>
        </w:rPr>
        <w:t xml:space="preserve">compared to the general public without comorbidity, but </w:t>
      </w:r>
      <w:r w:rsidR="003A6F10">
        <w:rPr>
          <w:rFonts w:asciiTheme="minorHAnsi" w:eastAsia="Calibri" w:hAnsiTheme="minorHAnsi" w:cs="Arial"/>
          <w:b w:val="0"/>
          <w:bCs w:val="0"/>
          <w:color w:val="auto"/>
          <w:sz w:val="22"/>
          <w:szCs w:val="22"/>
          <w:lang w:val="en-US"/>
        </w:rPr>
        <w:t>what exactly their risk is</w:t>
      </w:r>
      <w:r w:rsidR="00BD75D8">
        <w:rPr>
          <w:rFonts w:asciiTheme="minorHAnsi" w:eastAsia="Calibri" w:hAnsiTheme="minorHAnsi" w:cs="Arial"/>
          <w:b w:val="0"/>
          <w:bCs w:val="0"/>
          <w:color w:val="auto"/>
          <w:sz w:val="22"/>
          <w:szCs w:val="22"/>
          <w:lang w:val="en-US"/>
        </w:rPr>
        <w:t>, is</w:t>
      </w:r>
      <w:r w:rsidR="003A6F10">
        <w:rPr>
          <w:rFonts w:asciiTheme="minorHAnsi" w:eastAsia="Calibri" w:hAnsiTheme="minorHAnsi" w:cs="Arial"/>
          <w:b w:val="0"/>
          <w:bCs w:val="0"/>
          <w:color w:val="auto"/>
          <w:sz w:val="22"/>
          <w:szCs w:val="22"/>
          <w:lang w:val="en-US"/>
        </w:rPr>
        <w:t xml:space="preserve"> yet unknown</w:t>
      </w:r>
      <w:r w:rsidR="00BD75D8">
        <w:rPr>
          <w:rFonts w:asciiTheme="minorHAnsi" w:eastAsia="Calibri" w:hAnsiTheme="minorHAnsi" w:cs="Arial"/>
          <w:b w:val="0"/>
          <w:bCs w:val="0"/>
          <w:color w:val="auto"/>
          <w:sz w:val="22"/>
          <w:szCs w:val="22"/>
          <w:lang w:val="en-US"/>
        </w:rPr>
        <w:t xml:space="preserve"> and needs further study</w:t>
      </w:r>
      <w:r w:rsidR="003A6F10">
        <w:rPr>
          <w:rFonts w:asciiTheme="minorHAnsi" w:eastAsia="Calibri" w:hAnsiTheme="minorHAnsi" w:cs="Arial"/>
          <w:b w:val="0"/>
          <w:bCs w:val="0"/>
          <w:color w:val="auto"/>
          <w:sz w:val="22"/>
          <w:szCs w:val="22"/>
          <w:lang w:val="en-US"/>
        </w:rPr>
        <w:t xml:space="preserve">. Furthermore, it will be important </w:t>
      </w:r>
      <w:r w:rsidRPr="00D30D9D">
        <w:rPr>
          <w:rFonts w:asciiTheme="minorHAnsi" w:eastAsia="Calibri" w:hAnsiTheme="minorHAnsi" w:cs="Arial"/>
          <w:b w:val="0"/>
          <w:bCs w:val="0"/>
          <w:color w:val="auto"/>
          <w:sz w:val="22"/>
          <w:szCs w:val="22"/>
          <w:lang w:val="en-US"/>
        </w:rPr>
        <w:t>to achieve insights in the patient and treatment characteristics that are related to outcome and learn about modifiable risk factors</w:t>
      </w:r>
      <w:r w:rsidR="003A6F10">
        <w:rPr>
          <w:rFonts w:asciiTheme="minorHAnsi" w:eastAsia="Calibri" w:hAnsiTheme="minorHAnsi" w:cs="Arial"/>
          <w:b w:val="0"/>
          <w:bCs w:val="0"/>
          <w:color w:val="auto"/>
          <w:sz w:val="22"/>
          <w:szCs w:val="22"/>
          <w:lang w:val="en-US"/>
        </w:rPr>
        <w:t>. Intervening on these modifiable risk factors may</w:t>
      </w:r>
      <w:r w:rsidRPr="00D30D9D">
        <w:rPr>
          <w:rFonts w:asciiTheme="minorHAnsi" w:eastAsia="Calibri" w:hAnsiTheme="minorHAnsi" w:cs="Arial"/>
          <w:b w:val="0"/>
          <w:bCs w:val="0"/>
          <w:color w:val="auto"/>
          <w:sz w:val="22"/>
          <w:szCs w:val="22"/>
          <w:lang w:val="en-US"/>
        </w:rPr>
        <w:t xml:space="preserve"> help to improve the prognosis of patients</w:t>
      </w:r>
      <w:r w:rsidR="003A6F10">
        <w:rPr>
          <w:rFonts w:asciiTheme="minorHAnsi" w:eastAsia="Calibri" w:hAnsiTheme="minorHAnsi" w:cs="Arial"/>
          <w:b w:val="0"/>
          <w:bCs w:val="0"/>
          <w:color w:val="auto"/>
          <w:sz w:val="22"/>
          <w:szCs w:val="22"/>
          <w:lang w:val="en-US"/>
        </w:rPr>
        <w:t xml:space="preserve"> on kidney replacement therapy</w:t>
      </w:r>
      <w:r w:rsidRPr="00D30D9D">
        <w:rPr>
          <w:rFonts w:asciiTheme="minorHAnsi" w:eastAsia="Calibri" w:hAnsiTheme="minorHAnsi" w:cs="Arial"/>
          <w:b w:val="0"/>
          <w:bCs w:val="0"/>
          <w:color w:val="auto"/>
          <w:sz w:val="22"/>
          <w:szCs w:val="22"/>
          <w:lang w:val="en-US"/>
        </w:rPr>
        <w:t>.</w:t>
      </w:r>
    </w:p>
    <w:p w:rsidR="00F852DC" w:rsidRDefault="00F852DC" w:rsidP="003A6F10">
      <w:pPr>
        <w:pStyle w:val="Kop1"/>
        <w:rPr>
          <w:rFonts w:asciiTheme="minorHAnsi" w:eastAsia="Calibri" w:hAnsiTheme="minorHAnsi" w:cs="Arial"/>
          <w:b w:val="0"/>
          <w:bCs w:val="0"/>
          <w:color w:val="auto"/>
          <w:sz w:val="22"/>
          <w:szCs w:val="22"/>
          <w:lang w:val="en-US"/>
        </w:rPr>
      </w:pPr>
      <w:r w:rsidRPr="00F852DC">
        <w:rPr>
          <w:rFonts w:asciiTheme="minorHAnsi" w:eastAsia="Calibri" w:hAnsiTheme="minorHAnsi" w:cs="Arial"/>
          <w:b w:val="0"/>
          <w:bCs w:val="0"/>
          <w:color w:val="auto"/>
          <w:sz w:val="22"/>
          <w:szCs w:val="22"/>
          <w:lang w:val="en-US"/>
        </w:rPr>
        <w:t>For th</w:t>
      </w:r>
      <w:r w:rsidR="003A6F10">
        <w:rPr>
          <w:rFonts w:asciiTheme="minorHAnsi" w:eastAsia="Calibri" w:hAnsiTheme="minorHAnsi" w:cs="Arial"/>
          <w:b w:val="0"/>
          <w:bCs w:val="0"/>
          <w:color w:val="auto"/>
          <w:sz w:val="22"/>
          <w:szCs w:val="22"/>
          <w:lang w:val="en-US"/>
        </w:rPr>
        <w:t>e</w:t>
      </w:r>
      <w:r w:rsidRPr="00F852DC">
        <w:rPr>
          <w:rFonts w:asciiTheme="minorHAnsi" w:eastAsia="Calibri" w:hAnsiTheme="minorHAnsi" w:cs="Arial"/>
          <w:b w:val="0"/>
          <w:bCs w:val="0"/>
          <w:color w:val="auto"/>
          <w:sz w:val="22"/>
          <w:szCs w:val="22"/>
          <w:lang w:val="en-US"/>
        </w:rPr>
        <w:t>s</w:t>
      </w:r>
      <w:r w:rsidR="003A6F10">
        <w:rPr>
          <w:rFonts w:asciiTheme="minorHAnsi" w:eastAsia="Calibri" w:hAnsiTheme="minorHAnsi" w:cs="Arial"/>
          <w:b w:val="0"/>
          <w:bCs w:val="0"/>
          <w:color w:val="auto"/>
          <w:sz w:val="22"/>
          <w:szCs w:val="22"/>
          <w:lang w:val="en-US"/>
        </w:rPr>
        <w:t>e</w:t>
      </w:r>
      <w:r w:rsidRPr="00F852DC">
        <w:rPr>
          <w:rFonts w:asciiTheme="minorHAnsi" w:eastAsia="Calibri" w:hAnsiTheme="minorHAnsi" w:cs="Arial"/>
          <w:b w:val="0"/>
          <w:bCs w:val="0"/>
          <w:color w:val="auto"/>
          <w:sz w:val="22"/>
          <w:szCs w:val="22"/>
          <w:lang w:val="en-US"/>
        </w:rPr>
        <w:t xml:space="preserve"> reason</w:t>
      </w:r>
      <w:r w:rsidR="003A6F10">
        <w:rPr>
          <w:rFonts w:asciiTheme="minorHAnsi" w:eastAsia="Calibri" w:hAnsiTheme="minorHAnsi" w:cs="Arial"/>
          <w:b w:val="0"/>
          <w:bCs w:val="0"/>
          <w:color w:val="auto"/>
          <w:sz w:val="22"/>
          <w:szCs w:val="22"/>
          <w:lang w:val="en-US"/>
        </w:rPr>
        <w:t>s</w:t>
      </w:r>
      <w:r w:rsidRPr="00F852DC">
        <w:rPr>
          <w:rFonts w:asciiTheme="minorHAnsi" w:eastAsia="Calibri" w:hAnsiTheme="minorHAnsi" w:cs="Arial"/>
          <w:b w:val="0"/>
          <w:bCs w:val="0"/>
          <w:color w:val="auto"/>
          <w:sz w:val="22"/>
          <w:szCs w:val="22"/>
          <w:lang w:val="en-US"/>
        </w:rPr>
        <w:t xml:space="preserve"> it is essential that very rapidly epidemiological data are collected of COVID-19 positive patients on kidney replacement therapy. </w:t>
      </w:r>
      <w:r w:rsidR="009D672A" w:rsidRPr="009D672A">
        <w:rPr>
          <w:rFonts w:asciiTheme="minorHAnsi" w:eastAsia="Calibri" w:hAnsiTheme="minorHAnsi" w:cs="Arial"/>
          <w:b w:val="0"/>
          <w:bCs w:val="0"/>
          <w:color w:val="auto"/>
          <w:sz w:val="22"/>
          <w:szCs w:val="22"/>
          <w:lang w:val="en-US"/>
        </w:rPr>
        <w:t>In prior pandemics, data collection was not performed in a standardized manner. Data collection during the COVID-19 pandemic should therefore be standardized, to improve data quality and allow high-quality research with data collected across multiple centers in Europe.</w:t>
      </w:r>
      <w:r w:rsidR="009D672A">
        <w:rPr>
          <w:rFonts w:asciiTheme="minorHAnsi" w:eastAsia="Calibri" w:hAnsiTheme="minorHAnsi" w:cs="Arial"/>
          <w:b w:val="0"/>
          <w:bCs w:val="0"/>
          <w:color w:val="auto"/>
          <w:sz w:val="22"/>
          <w:szCs w:val="22"/>
          <w:lang w:val="en-US"/>
        </w:rPr>
        <w:t xml:space="preserve"> </w:t>
      </w:r>
      <w:r w:rsidR="00D6716F">
        <w:rPr>
          <w:rFonts w:asciiTheme="minorHAnsi" w:eastAsia="Calibri" w:hAnsiTheme="minorHAnsi" w:cs="Arial"/>
          <w:b w:val="0"/>
          <w:bCs w:val="0"/>
          <w:color w:val="auto"/>
          <w:sz w:val="22"/>
          <w:szCs w:val="22"/>
          <w:lang w:val="en-US"/>
        </w:rPr>
        <w:t xml:space="preserve">The aim is to </w:t>
      </w:r>
      <w:r w:rsidR="003A6F10">
        <w:rPr>
          <w:rFonts w:asciiTheme="minorHAnsi" w:eastAsia="Calibri" w:hAnsiTheme="minorHAnsi" w:cs="Arial"/>
          <w:b w:val="0"/>
          <w:bCs w:val="0"/>
          <w:color w:val="auto"/>
          <w:sz w:val="22"/>
          <w:szCs w:val="22"/>
          <w:lang w:val="en-US"/>
        </w:rPr>
        <w:t xml:space="preserve">obtain information on prognosis and to </w:t>
      </w:r>
      <w:r w:rsidR="00D6716F">
        <w:rPr>
          <w:rFonts w:asciiTheme="minorHAnsi" w:eastAsia="Calibri" w:hAnsiTheme="minorHAnsi" w:cs="Arial"/>
          <w:b w:val="0"/>
          <w:bCs w:val="0"/>
          <w:color w:val="auto"/>
          <w:sz w:val="22"/>
          <w:szCs w:val="22"/>
          <w:lang w:val="en-US"/>
        </w:rPr>
        <w:t xml:space="preserve">identify </w:t>
      </w:r>
      <w:r w:rsidRPr="00F852DC">
        <w:rPr>
          <w:rFonts w:asciiTheme="minorHAnsi" w:eastAsia="Calibri" w:hAnsiTheme="minorHAnsi" w:cs="Arial"/>
          <w:b w:val="0"/>
          <w:bCs w:val="0"/>
          <w:color w:val="auto"/>
          <w:sz w:val="22"/>
          <w:szCs w:val="22"/>
          <w:lang w:val="en-US"/>
        </w:rPr>
        <w:t xml:space="preserve">risk factors for mortality of patients on various forms of </w:t>
      </w:r>
      <w:r w:rsidR="0005444B">
        <w:rPr>
          <w:rFonts w:asciiTheme="minorHAnsi" w:eastAsia="Calibri" w:hAnsiTheme="minorHAnsi" w:cs="Arial"/>
          <w:b w:val="0"/>
          <w:bCs w:val="0"/>
          <w:color w:val="auto"/>
          <w:sz w:val="22"/>
          <w:szCs w:val="22"/>
          <w:lang w:val="en-US"/>
        </w:rPr>
        <w:t>kidney replacement therapy</w:t>
      </w:r>
      <w:r w:rsidR="00D6716F">
        <w:rPr>
          <w:rFonts w:asciiTheme="minorHAnsi" w:eastAsia="Calibri" w:hAnsiTheme="minorHAnsi" w:cs="Arial"/>
          <w:b w:val="0"/>
          <w:bCs w:val="0"/>
          <w:color w:val="auto"/>
          <w:sz w:val="22"/>
          <w:szCs w:val="22"/>
          <w:lang w:val="en-US"/>
        </w:rPr>
        <w:t>.</w:t>
      </w:r>
      <w:r w:rsidR="003A6F10">
        <w:rPr>
          <w:rFonts w:asciiTheme="minorHAnsi" w:eastAsia="Calibri" w:hAnsiTheme="minorHAnsi" w:cs="Arial"/>
          <w:b w:val="0"/>
          <w:bCs w:val="0"/>
          <w:color w:val="auto"/>
          <w:sz w:val="22"/>
          <w:szCs w:val="22"/>
          <w:lang w:val="en-US"/>
        </w:rPr>
        <w:t xml:space="preserve"> </w:t>
      </w:r>
      <w:r w:rsidR="00D30D9D" w:rsidRPr="00D30D9D">
        <w:rPr>
          <w:rFonts w:asciiTheme="minorHAnsi" w:eastAsia="Calibri" w:hAnsiTheme="minorHAnsi" w:cs="Arial"/>
          <w:b w:val="0"/>
          <w:bCs w:val="0"/>
          <w:color w:val="auto"/>
          <w:sz w:val="22"/>
          <w:szCs w:val="22"/>
          <w:lang w:val="en-US"/>
        </w:rPr>
        <w:t xml:space="preserve">This is why </w:t>
      </w:r>
      <w:r w:rsidR="003A6F10">
        <w:rPr>
          <w:rFonts w:asciiTheme="minorHAnsi" w:eastAsia="Calibri" w:hAnsiTheme="minorHAnsi" w:cs="Arial"/>
          <w:b w:val="0"/>
          <w:bCs w:val="0"/>
          <w:color w:val="auto"/>
          <w:sz w:val="22"/>
          <w:szCs w:val="22"/>
          <w:lang w:val="en-US"/>
        </w:rPr>
        <w:t xml:space="preserve">the professional organization of nephrologists in Europe (the European Renal Association – European Dialysis and Transplantation Association, in short the </w:t>
      </w:r>
      <w:r w:rsidR="00D30D9D" w:rsidRPr="00D30D9D">
        <w:rPr>
          <w:rFonts w:asciiTheme="minorHAnsi" w:eastAsia="Calibri" w:hAnsiTheme="minorHAnsi" w:cs="Arial"/>
          <w:b w:val="0"/>
          <w:bCs w:val="0"/>
          <w:color w:val="auto"/>
          <w:sz w:val="22"/>
          <w:szCs w:val="22"/>
          <w:lang w:val="en-US"/>
        </w:rPr>
        <w:t>ERA-EDTA</w:t>
      </w:r>
      <w:r w:rsidR="003A6F10">
        <w:rPr>
          <w:rFonts w:asciiTheme="minorHAnsi" w:eastAsia="Calibri" w:hAnsiTheme="minorHAnsi" w:cs="Arial"/>
          <w:b w:val="0"/>
          <w:bCs w:val="0"/>
          <w:color w:val="auto"/>
          <w:sz w:val="22"/>
          <w:szCs w:val="22"/>
          <w:lang w:val="en-US"/>
        </w:rPr>
        <w:t>)</w:t>
      </w:r>
      <w:r w:rsidR="00D30D9D" w:rsidRPr="00D30D9D">
        <w:rPr>
          <w:rFonts w:asciiTheme="minorHAnsi" w:eastAsia="Calibri" w:hAnsiTheme="minorHAnsi" w:cs="Arial"/>
          <w:b w:val="0"/>
          <w:bCs w:val="0"/>
          <w:color w:val="auto"/>
          <w:sz w:val="22"/>
          <w:szCs w:val="22"/>
          <w:lang w:val="en-US"/>
        </w:rPr>
        <w:t xml:space="preserve"> has launched </w:t>
      </w:r>
      <w:r w:rsidR="003A6F10">
        <w:rPr>
          <w:rFonts w:asciiTheme="minorHAnsi" w:eastAsia="Calibri" w:hAnsiTheme="minorHAnsi" w:cs="Arial"/>
          <w:b w:val="0"/>
          <w:bCs w:val="0"/>
          <w:color w:val="auto"/>
          <w:sz w:val="22"/>
          <w:szCs w:val="22"/>
          <w:lang w:val="en-US"/>
        </w:rPr>
        <w:t>an initiative to establish a</w:t>
      </w:r>
      <w:r w:rsidR="00D30D9D" w:rsidRPr="00D30D9D">
        <w:rPr>
          <w:rFonts w:asciiTheme="minorHAnsi" w:eastAsia="Calibri" w:hAnsiTheme="minorHAnsi" w:cs="Arial"/>
          <w:b w:val="0"/>
          <w:bCs w:val="0"/>
          <w:color w:val="auto"/>
          <w:sz w:val="22"/>
          <w:szCs w:val="22"/>
          <w:lang w:val="en-US"/>
        </w:rPr>
        <w:t xml:space="preserve"> database </w:t>
      </w:r>
      <w:r w:rsidR="003A6F10">
        <w:rPr>
          <w:rFonts w:asciiTheme="minorHAnsi" w:eastAsia="Calibri" w:hAnsiTheme="minorHAnsi" w:cs="Arial"/>
          <w:b w:val="0"/>
          <w:bCs w:val="0"/>
          <w:color w:val="auto"/>
          <w:sz w:val="22"/>
          <w:szCs w:val="22"/>
          <w:lang w:val="en-US"/>
        </w:rPr>
        <w:t>that will contain information on patients with COVID-19 that are receiving kidney replacement therapy</w:t>
      </w:r>
      <w:r w:rsidR="00E135DA">
        <w:rPr>
          <w:rFonts w:asciiTheme="minorHAnsi" w:eastAsia="Calibri" w:hAnsiTheme="minorHAnsi" w:cs="Arial"/>
          <w:b w:val="0"/>
          <w:bCs w:val="0"/>
          <w:color w:val="auto"/>
          <w:sz w:val="22"/>
          <w:szCs w:val="22"/>
          <w:lang w:val="en-US"/>
        </w:rPr>
        <w:t>: the ERACODA project</w:t>
      </w:r>
      <w:r w:rsidR="003A6F10">
        <w:rPr>
          <w:rFonts w:asciiTheme="minorHAnsi" w:eastAsia="Calibri" w:hAnsiTheme="minorHAnsi" w:cs="Arial"/>
          <w:b w:val="0"/>
          <w:bCs w:val="0"/>
          <w:color w:val="auto"/>
          <w:sz w:val="22"/>
          <w:szCs w:val="22"/>
          <w:lang w:val="en-US"/>
        </w:rPr>
        <w:t>.</w:t>
      </w:r>
    </w:p>
    <w:p w:rsidR="00D30D9D" w:rsidRPr="003A6F10" w:rsidRDefault="00D30D9D" w:rsidP="003A6F10">
      <w:pPr>
        <w:rPr>
          <w:lang w:val="en-US"/>
        </w:rPr>
      </w:pPr>
    </w:p>
    <w:p w:rsidR="00702427" w:rsidRPr="009D6686" w:rsidRDefault="009E2E41" w:rsidP="00F852DC">
      <w:pPr>
        <w:pStyle w:val="Kop1"/>
        <w:rPr>
          <w:rFonts w:asciiTheme="minorHAnsi" w:hAnsiTheme="minorHAnsi"/>
          <w:color w:val="auto"/>
          <w:lang w:val="en-US"/>
        </w:rPr>
      </w:pPr>
      <w:r w:rsidRPr="009D6686">
        <w:rPr>
          <w:rFonts w:asciiTheme="minorHAnsi" w:hAnsiTheme="minorHAnsi"/>
          <w:color w:val="auto"/>
          <w:lang w:val="en-US"/>
        </w:rPr>
        <w:t>5. METHOD</w:t>
      </w:r>
      <w:bookmarkEnd w:id="5"/>
    </w:p>
    <w:p w:rsidR="005556F0" w:rsidRPr="009D6686" w:rsidRDefault="009E2E41" w:rsidP="005556F0">
      <w:pPr>
        <w:pStyle w:val="Kop2"/>
        <w:spacing w:line="240" w:lineRule="auto"/>
        <w:rPr>
          <w:rFonts w:asciiTheme="minorHAnsi" w:hAnsiTheme="minorHAnsi"/>
          <w:color w:val="auto"/>
          <w:lang w:val="en-US"/>
        </w:rPr>
      </w:pPr>
      <w:bookmarkStart w:id="6" w:name="_Toc12969734"/>
      <w:r w:rsidRPr="009D6686">
        <w:rPr>
          <w:rFonts w:asciiTheme="minorHAnsi" w:hAnsiTheme="minorHAnsi"/>
          <w:color w:val="auto"/>
          <w:lang w:val="en-US"/>
        </w:rPr>
        <w:t>5.1 Description study design</w:t>
      </w:r>
      <w:bookmarkEnd w:id="6"/>
    </w:p>
    <w:p w:rsidR="00E135DA" w:rsidRDefault="00B03A27" w:rsidP="009D6686">
      <w:pPr>
        <w:pStyle w:val="Kop1"/>
        <w:rPr>
          <w:rFonts w:asciiTheme="minorHAnsi" w:eastAsia="Calibri" w:hAnsiTheme="minorHAnsi" w:cs="Arial"/>
          <w:b w:val="0"/>
          <w:bCs w:val="0"/>
          <w:color w:val="auto"/>
          <w:sz w:val="22"/>
          <w:szCs w:val="22"/>
          <w:lang w:val="en-US"/>
        </w:rPr>
      </w:pPr>
      <w:r>
        <w:rPr>
          <w:rFonts w:asciiTheme="minorHAnsi" w:eastAsia="Calibri" w:hAnsiTheme="minorHAnsi" w:cs="Arial"/>
          <w:b w:val="0"/>
          <w:bCs w:val="0"/>
          <w:color w:val="auto"/>
          <w:sz w:val="22"/>
          <w:szCs w:val="22"/>
          <w:lang w:val="en-US"/>
        </w:rPr>
        <w:t xml:space="preserve">The </w:t>
      </w:r>
      <w:r w:rsidR="00E135DA">
        <w:rPr>
          <w:rFonts w:asciiTheme="minorHAnsi" w:eastAsia="Calibri" w:hAnsiTheme="minorHAnsi" w:cs="Arial"/>
          <w:b w:val="0"/>
          <w:bCs w:val="0"/>
          <w:color w:val="auto"/>
          <w:sz w:val="22"/>
          <w:szCs w:val="22"/>
          <w:lang w:val="en-US"/>
        </w:rPr>
        <w:t xml:space="preserve">ERACODA project concerns </w:t>
      </w:r>
      <w:r>
        <w:rPr>
          <w:rFonts w:asciiTheme="minorHAnsi" w:eastAsia="Calibri" w:hAnsiTheme="minorHAnsi" w:cs="Arial"/>
          <w:b w:val="0"/>
          <w:bCs w:val="0"/>
          <w:color w:val="auto"/>
          <w:sz w:val="22"/>
          <w:szCs w:val="22"/>
          <w:lang w:val="en-US"/>
        </w:rPr>
        <w:t xml:space="preserve"> a </w:t>
      </w:r>
      <w:r w:rsidR="0080352A">
        <w:rPr>
          <w:rFonts w:asciiTheme="minorHAnsi" w:eastAsia="Calibri" w:hAnsiTheme="minorHAnsi" w:cs="Arial"/>
          <w:b w:val="0"/>
          <w:bCs w:val="0"/>
          <w:color w:val="auto"/>
          <w:sz w:val="22"/>
          <w:szCs w:val="22"/>
          <w:lang w:val="en-US"/>
        </w:rPr>
        <w:t xml:space="preserve">mainly </w:t>
      </w:r>
      <w:r w:rsidRPr="00B03A27">
        <w:rPr>
          <w:rFonts w:asciiTheme="minorHAnsi" w:eastAsia="Calibri" w:hAnsiTheme="minorHAnsi" w:cs="Arial"/>
          <w:b w:val="0"/>
          <w:bCs w:val="0"/>
          <w:color w:val="auto"/>
          <w:sz w:val="22"/>
          <w:szCs w:val="22"/>
          <w:lang w:val="en-US"/>
        </w:rPr>
        <w:t>European patient registry for patients ≥ 18</w:t>
      </w:r>
      <w:r>
        <w:rPr>
          <w:rFonts w:asciiTheme="minorHAnsi" w:eastAsia="Calibri" w:hAnsiTheme="minorHAnsi" w:cs="Arial"/>
          <w:b w:val="0"/>
          <w:bCs w:val="0"/>
          <w:color w:val="auto"/>
          <w:sz w:val="22"/>
          <w:szCs w:val="22"/>
          <w:lang w:val="en-US"/>
        </w:rPr>
        <w:t xml:space="preserve"> </w:t>
      </w:r>
      <w:r w:rsidRPr="00B03A27">
        <w:rPr>
          <w:rFonts w:asciiTheme="minorHAnsi" w:eastAsia="Calibri" w:hAnsiTheme="minorHAnsi" w:cs="Arial"/>
          <w:b w:val="0"/>
          <w:bCs w:val="0"/>
          <w:color w:val="auto"/>
          <w:sz w:val="22"/>
          <w:szCs w:val="22"/>
          <w:lang w:val="en-US"/>
        </w:rPr>
        <w:t>years</w:t>
      </w:r>
      <w:r w:rsidR="009D6686">
        <w:rPr>
          <w:rFonts w:asciiTheme="minorHAnsi" w:eastAsia="Calibri" w:hAnsiTheme="minorHAnsi" w:cs="Arial"/>
          <w:b w:val="0"/>
          <w:bCs w:val="0"/>
          <w:color w:val="auto"/>
          <w:sz w:val="22"/>
          <w:szCs w:val="22"/>
          <w:lang w:val="en-US"/>
        </w:rPr>
        <w:t xml:space="preserve"> old and</w:t>
      </w:r>
      <w:r w:rsidRPr="00B03A27">
        <w:rPr>
          <w:rFonts w:asciiTheme="minorHAnsi" w:eastAsia="Calibri" w:hAnsiTheme="minorHAnsi" w:cs="Arial"/>
          <w:b w:val="0"/>
          <w:bCs w:val="0"/>
          <w:color w:val="auto"/>
          <w:sz w:val="22"/>
          <w:szCs w:val="22"/>
          <w:lang w:val="en-US"/>
        </w:rPr>
        <w:t xml:space="preserve"> on kidney replacement therapy by either a kidney transplantation or dialysis</w:t>
      </w:r>
      <w:r w:rsidR="0020585F" w:rsidRPr="0020585F">
        <w:rPr>
          <w:rFonts w:asciiTheme="minorHAnsi" w:eastAsia="Calibri" w:hAnsiTheme="minorHAnsi" w:cs="Arial"/>
          <w:b w:val="0"/>
          <w:bCs w:val="0"/>
          <w:color w:val="auto"/>
          <w:sz w:val="22"/>
          <w:szCs w:val="22"/>
          <w:lang w:val="en-US"/>
        </w:rPr>
        <w:t xml:space="preserve"> </w:t>
      </w:r>
      <w:r w:rsidR="0020585F">
        <w:rPr>
          <w:rFonts w:asciiTheme="minorHAnsi" w:eastAsia="Calibri" w:hAnsiTheme="minorHAnsi" w:cs="Arial"/>
          <w:b w:val="0"/>
          <w:bCs w:val="0"/>
          <w:color w:val="auto"/>
          <w:sz w:val="22"/>
          <w:szCs w:val="22"/>
          <w:lang w:val="en-US"/>
        </w:rPr>
        <w:t>that have COVID-19 (</w:t>
      </w:r>
      <w:r w:rsidR="0020585F" w:rsidRPr="00C216FF">
        <w:rPr>
          <w:rFonts w:asciiTheme="minorHAnsi" w:eastAsia="Calibri" w:hAnsiTheme="minorHAnsi" w:cs="Arial"/>
          <w:b w:val="0"/>
          <w:bCs w:val="0"/>
          <w:color w:val="auto"/>
          <w:sz w:val="22"/>
          <w:szCs w:val="22"/>
          <w:lang w:val="en-US"/>
        </w:rPr>
        <w:t>either diagnosed by PCR for SARS-CoV-2 RNA on a nasopharyngeal swab / sputum and/or abnormalities on a CT or X-thorax highly suspicious for COVID-19</w:t>
      </w:r>
      <w:r w:rsidR="0020585F">
        <w:rPr>
          <w:rFonts w:asciiTheme="minorHAnsi" w:eastAsia="Calibri" w:hAnsiTheme="minorHAnsi" w:cs="Arial"/>
          <w:b w:val="0"/>
          <w:bCs w:val="0"/>
          <w:color w:val="auto"/>
          <w:sz w:val="22"/>
          <w:szCs w:val="22"/>
          <w:lang w:val="en-US"/>
        </w:rPr>
        <w:t>)</w:t>
      </w:r>
      <w:r w:rsidRPr="00B03A27">
        <w:rPr>
          <w:rFonts w:asciiTheme="minorHAnsi" w:eastAsia="Calibri" w:hAnsiTheme="minorHAnsi" w:cs="Arial"/>
          <w:b w:val="0"/>
          <w:bCs w:val="0"/>
          <w:color w:val="auto"/>
          <w:sz w:val="22"/>
          <w:szCs w:val="22"/>
          <w:lang w:val="en-US"/>
        </w:rPr>
        <w:t>.</w:t>
      </w:r>
      <w:r>
        <w:rPr>
          <w:rFonts w:asciiTheme="minorHAnsi" w:eastAsia="Calibri" w:hAnsiTheme="minorHAnsi" w:cs="Arial"/>
          <w:b w:val="0"/>
          <w:bCs w:val="0"/>
          <w:color w:val="auto"/>
          <w:sz w:val="22"/>
          <w:szCs w:val="22"/>
          <w:lang w:val="en-US"/>
        </w:rPr>
        <w:t xml:space="preserve"> </w:t>
      </w:r>
      <w:r w:rsidR="00D6716F">
        <w:rPr>
          <w:rFonts w:asciiTheme="minorHAnsi" w:eastAsia="Calibri" w:hAnsiTheme="minorHAnsi" w:cs="Arial"/>
          <w:b w:val="0"/>
          <w:bCs w:val="0"/>
          <w:color w:val="auto"/>
          <w:sz w:val="22"/>
          <w:szCs w:val="22"/>
          <w:lang w:val="en-US"/>
        </w:rPr>
        <w:t>Th</w:t>
      </w:r>
      <w:r>
        <w:rPr>
          <w:rFonts w:asciiTheme="minorHAnsi" w:eastAsia="Calibri" w:hAnsiTheme="minorHAnsi" w:cs="Arial"/>
          <w:b w:val="0"/>
          <w:bCs w:val="0"/>
          <w:color w:val="auto"/>
          <w:sz w:val="22"/>
          <w:szCs w:val="22"/>
          <w:lang w:val="en-US"/>
        </w:rPr>
        <w:t>is registry</w:t>
      </w:r>
      <w:r w:rsidR="00D6716F">
        <w:rPr>
          <w:rFonts w:asciiTheme="minorHAnsi" w:eastAsia="Calibri" w:hAnsiTheme="minorHAnsi" w:cs="Arial"/>
          <w:b w:val="0"/>
          <w:bCs w:val="0"/>
          <w:color w:val="auto"/>
          <w:sz w:val="22"/>
          <w:szCs w:val="22"/>
          <w:lang w:val="en-US"/>
        </w:rPr>
        <w:t xml:space="preserve"> consists of a </w:t>
      </w:r>
      <w:r w:rsidR="00D6716F" w:rsidRPr="00F852DC">
        <w:rPr>
          <w:rFonts w:asciiTheme="minorHAnsi" w:eastAsia="Calibri" w:hAnsiTheme="minorHAnsi" w:cs="Arial"/>
          <w:b w:val="0"/>
          <w:bCs w:val="0"/>
          <w:color w:val="auto"/>
          <w:sz w:val="22"/>
          <w:szCs w:val="22"/>
          <w:lang w:val="en-US"/>
        </w:rPr>
        <w:t xml:space="preserve">database that collects granular </w:t>
      </w:r>
      <w:r>
        <w:rPr>
          <w:rFonts w:asciiTheme="minorHAnsi" w:eastAsia="Calibri" w:hAnsiTheme="minorHAnsi" w:cs="Arial"/>
          <w:b w:val="0"/>
          <w:bCs w:val="0"/>
          <w:color w:val="auto"/>
          <w:sz w:val="22"/>
          <w:szCs w:val="22"/>
          <w:lang w:val="en-US"/>
        </w:rPr>
        <w:t xml:space="preserve">data on </w:t>
      </w:r>
      <w:r w:rsidR="00D6716F" w:rsidRPr="00F852DC">
        <w:rPr>
          <w:rFonts w:asciiTheme="minorHAnsi" w:eastAsia="Calibri" w:hAnsiTheme="minorHAnsi" w:cs="Arial"/>
          <w:b w:val="0"/>
          <w:bCs w:val="0"/>
          <w:color w:val="auto"/>
          <w:sz w:val="22"/>
          <w:szCs w:val="22"/>
          <w:lang w:val="en-US"/>
        </w:rPr>
        <w:t>individual patient level</w:t>
      </w:r>
      <w:r>
        <w:rPr>
          <w:rFonts w:asciiTheme="minorHAnsi" w:eastAsia="Calibri" w:hAnsiTheme="minorHAnsi" w:cs="Arial"/>
          <w:b w:val="0"/>
          <w:bCs w:val="0"/>
          <w:color w:val="auto"/>
          <w:sz w:val="22"/>
          <w:szCs w:val="22"/>
          <w:lang w:val="en-US"/>
        </w:rPr>
        <w:t xml:space="preserve">. </w:t>
      </w:r>
      <w:r w:rsidR="00D6716F">
        <w:rPr>
          <w:rFonts w:asciiTheme="minorHAnsi" w:eastAsia="Calibri" w:hAnsiTheme="minorHAnsi" w:cs="Arial"/>
          <w:b w:val="0"/>
          <w:bCs w:val="0"/>
          <w:color w:val="auto"/>
          <w:sz w:val="22"/>
          <w:szCs w:val="22"/>
          <w:lang w:val="en-US"/>
        </w:rPr>
        <w:t xml:space="preserve">The </w:t>
      </w:r>
      <w:r w:rsidR="00601958">
        <w:rPr>
          <w:rFonts w:asciiTheme="minorHAnsi" w:eastAsia="Calibri" w:hAnsiTheme="minorHAnsi" w:cs="Arial"/>
          <w:b w:val="0"/>
          <w:bCs w:val="0"/>
          <w:color w:val="auto"/>
          <w:sz w:val="22"/>
          <w:szCs w:val="22"/>
          <w:lang w:val="en-US"/>
        </w:rPr>
        <w:t xml:space="preserve">standardized </w:t>
      </w:r>
      <w:r w:rsidR="00D6716F">
        <w:rPr>
          <w:rFonts w:asciiTheme="minorHAnsi" w:eastAsia="Calibri" w:hAnsiTheme="minorHAnsi" w:cs="Arial"/>
          <w:b w:val="0"/>
          <w:bCs w:val="0"/>
          <w:color w:val="auto"/>
          <w:sz w:val="22"/>
          <w:szCs w:val="22"/>
          <w:lang w:val="en-US"/>
        </w:rPr>
        <w:t xml:space="preserve">collection of these granular data will allow </w:t>
      </w:r>
      <w:r w:rsidR="00D6716F" w:rsidRPr="00F852DC">
        <w:rPr>
          <w:rFonts w:asciiTheme="minorHAnsi" w:eastAsia="Calibri" w:hAnsiTheme="minorHAnsi" w:cs="Arial"/>
          <w:b w:val="0"/>
          <w:bCs w:val="0"/>
          <w:color w:val="auto"/>
          <w:sz w:val="22"/>
          <w:szCs w:val="22"/>
          <w:lang w:val="en-US"/>
        </w:rPr>
        <w:t>detailed analysis.</w:t>
      </w:r>
      <w:r w:rsidR="0005444B">
        <w:rPr>
          <w:rFonts w:asciiTheme="minorHAnsi" w:eastAsia="Calibri" w:hAnsiTheme="minorHAnsi" w:cs="Arial"/>
          <w:b w:val="0"/>
          <w:bCs w:val="0"/>
          <w:color w:val="auto"/>
          <w:sz w:val="22"/>
          <w:szCs w:val="22"/>
          <w:lang w:val="en-US"/>
        </w:rPr>
        <w:t xml:space="preserve"> </w:t>
      </w:r>
    </w:p>
    <w:p w:rsidR="00D6716F" w:rsidRPr="00F852DC" w:rsidRDefault="00E135DA" w:rsidP="009D6686">
      <w:pPr>
        <w:pStyle w:val="Kop1"/>
        <w:rPr>
          <w:rFonts w:asciiTheme="minorHAnsi" w:eastAsia="Calibri" w:hAnsiTheme="minorHAnsi" w:cs="Arial"/>
          <w:b w:val="0"/>
          <w:bCs w:val="0"/>
          <w:color w:val="auto"/>
          <w:sz w:val="22"/>
          <w:szCs w:val="22"/>
          <w:lang w:val="en-US"/>
        </w:rPr>
      </w:pPr>
      <w:r>
        <w:rPr>
          <w:rFonts w:asciiTheme="minorHAnsi" w:eastAsia="Calibri" w:hAnsiTheme="minorHAnsi" w:cs="Arial"/>
          <w:b w:val="0"/>
          <w:bCs w:val="0"/>
          <w:color w:val="auto"/>
          <w:sz w:val="22"/>
          <w:szCs w:val="22"/>
          <w:lang w:val="en-US"/>
        </w:rPr>
        <w:t xml:space="preserve">This initiative is purely observational in nature. </w:t>
      </w:r>
      <w:r w:rsidRPr="00E135DA">
        <w:rPr>
          <w:rFonts w:asciiTheme="minorHAnsi" w:eastAsia="Calibri" w:hAnsiTheme="minorHAnsi" w:cs="Arial"/>
          <w:b w:val="0"/>
          <w:bCs w:val="0"/>
          <w:color w:val="auto"/>
          <w:sz w:val="22"/>
          <w:szCs w:val="22"/>
          <w:lang w:val="en-US"/>
        </w:rPr>
        <w:t xml:space="preserve">Patients will not undergo any additional investigations nor interventions. Only data that is generated during routine clinical care will be collected. </w:t>
      </w:r>
      <w:r w:rsidR="0005444B">
        <w:rPr>
          <w:rFonts w:asciiTheme="minorHAnsi" w:eastAsia="Calibri" w:hAnsiTheme="minorHAnsi" w:cs="Arial"/>
          <w:b w:val="0"/>
          <w:bCs w:val="0"/>
          <w:color w:val="auto"/>
          <w:sz w:val="22"/>
          <w:szCs w:val="22"/>
          <w:lang w:val="en-US"/>
        </w:rPr>
        <w:t xml:space="preserve">All members of the </w:t>
      </w:r>
      <w:r w:rsidR="0005444B" w:rsidRPr="0005444B">
        <w:rPr>
          <w:rFonts w:asciiTheme="minorHAnsi" w:eastAsia="Calibri" w:hAnsiTheme="minorHAnsi" w:cs="Arial"/>
          <w:b w:val="0"/>
          <w:bCs w:val="0"/>
          <w:color w:val="auto"/>
          <w:sz w:val="22"/>
          <w:szCs w:val="22"/>
          <w:lang w:val="en-US"/>
        </w:rPr>
        <w:t>ERA-EDTA</w:t>
      </w:r>
      <w:r w:rsidR="00601958">
        <w:rPr>
          <w:rFonts w:asciiTheme="minorHAnsi" w:eastAsia="Calibri" w:hAnsiTheme="minorHAnsi" w:cs="Arial"/>
          <w:b w:val="0"/>
          <w:bCs w:val="0"/>
          <w:color w:val="auto"/>
          <w:sz w:val="22"/>
          <w:szCs w:val="22"/>
          <w:lang w:val="en-US"/>
        </w:rPr>
        <w:t xml:space="preserve"> </w:t>
      </w:r>
      <w:r w:rsidR="00FC6C5F">
        <w:rPr>
          <w:rFonts w:asciiTheme="minorHAnsi" w:eastAsia="Calibri" w:hAnsiTheme="minorHAnsi" w:cs="Arial"/>
          <w:b w:val="0"/>
          <w:bCs w:val="0"/>
          <w:color w:val="auto"/>
          <w:sz w:val="22"/>
          <w:szCs w:val="22"/>
          <w:lang w:val="en-US"/>
        </w:rPr>
        <w:t>will be</w:t>
      </w:r>
      <w:r w:rsidR="00601958">
        <w:rPr>
          <w:rFonts w:asciiTheme="minorHAnsi" w:eastAsia="Calibri" w:hAnsiTheme="minorHAnsi" w:cs="Arial"/>
          <w:b w:val="0"/>
          <w:bCs w:val="0"/>
          <w:color w:val="auto"/>
          <w:sz w:val="22"/>
          <w:szCs w:val="22"/>
          <w:lang w:val="en-US"/>
        </w:rPr>
        <w:t xml:space="preserve"> </w:t>
      </w:r>
      <w:r w:rsidR="00FC6C5F">
        <w:rPr>
          <w:rFonts w:asciiTheme="minorHAnsi" w:eastAsia="Calibri" w:hAnsiTheme="minorHAnsi" w:cs="Arial"/>
          <w:b w:val="0"/>
          <w:bCs w:val="0"/>
          <w:color w:val="auto"/>
          <w:sz w:val="22"/>
          <w:szCs w:val="22"/>
          <w:lang w:val="en-US"/>
        </w:rPr>
        <w:t xml:space="preserve">directly </w:t>
      </w:r>
      <w:r w:rsidR="00601958">
        <w:rPr>
          <w:rFonts w:asciiTheme="minorHAnsi" w:eastAsia="Calibri" w:hAnsiTheme="minorHAnsi" w:cs="Arial"/>
          <w:b w:val="0"/>
          <w:bCs w:val="0"/>
          <w:color w:val="auto"/>
          <w:sz w:val="22"/>
          <w:szCs w:val="22"/>
          <w:lang w:val="en-US"/>
        </w:rPr>
        <w:t xml:space="preserve">asked </w:t>
      </w:r>
      <w:r w:rsidR="00FC6C5F">
        <w:rPr>
          <w:rFonts w:asciiTheme="minorHAnsi" w:eastAsia="Calibri" w:hAnsiTheme="minorHAnsi" w:cs="Arial"/>
          <w:b w:val="0"/>
          <w:bCs w:val="0"/>
          <w:color w:val="auto"/>
          <w:sz w:val="22"/>
          <w:szCs w:val="22"/>
          <w:lang w:val="en-US"/>
        </w:rPr>
        <w:t xml:space="preserve">via e-mail </w:t>
      </w:r>
      <w:r w:rsidR="00601958">
        <w:rPr>
          <w:rFonts w:asciiTheme="minorHAnsi" w:eastAsia="Calibri" w:hAnsiTheme="minorHAnsi" w:cs="Arial"/>
          <w:b w:val="0"/>
          <w:bCs w:val="0"/>
          <w:color w:val="auto"/>
          <w:sz w:val="22"/>
          <w:szCs w:val="22"/>
          <w:lang w:val="en-US"/>
        </w:rPr>
        <w:t xml:space="preserve">to participate and register their patients </w:t>
      </w:r>
      <w:r w:rsidR="00933F95">
        <w:rPr>
          <w:rFonts w:asciiTheme="minorHAnsi" w:eastAsia="Calibri" w:hAnsiTheme="minorHAnsi" w:cs="Arial"/>
          <w:b w:val="0"/>
          <w:bCs w:val="0"/>
          <w:color w:val="auto"/>
          <w:sz w:val="22"/>
          <w:szCs w:val="22"/>
          <w:lang w:val="en-US"/>
        </w:rPr>
        <w:t xml:space="preserve">that receive </w:t>
      </w:r>
      <w:r w:rsidR="00601958">
        <w:rPr>
          <w:rFonts w:asciiTheme="minorHAnsi" w:eastAsia="Calibri" w:hAnsiTheme="minorHAnsi" w:cs="Arial"/>
          <w:b w:val="0"/>
          <w:bCs w:val="0"/>
          <w:color w:val="auto"/>
          <w:sz w:val="22"/>
          <w:szCs w:val="22"/>
          <w:lang w:val="en-US"/>
        </w:rPr>
        <w:t>kidney repla</w:t>
      </w:r>
      <w:r w:rsidR="009D6686">
        <w:rPr>
          <w:rFonts w:asciiTheme="minorHAnsi" w:eastAsia="Calibri" w:hAnsiTheme="minorHAnsi" w:cs="Arial"/>
          <w:b w:val="0"/>
          <w:bCs w:val="0"/>
          <w:color w:val="auto"/>
          <w:sz w:val="22"/>
          <w:szCs w:val="22"/>
          <w:lang w:val="en-US"/>
        </w:rPr>
        <w:t xml:space="preserve">cement therapy </w:t>
      </w:r>
      <w:r w:rsidR="00933F95">
        <w:rPr>
          <w:rFonts w:asciiTheme="minorHAnsi" w:eastAsia="Calibri" w:hAnsiTheme="minorHAnsi" w:cs="Arial"/>
          <w:b w:val="0"/>
          <w:bCs w:val="0"/>
          <w:color w:val="auto"/>
          <w:sz w:val="22"/>
          <w:szCs w:val="22"/>
          <w:lang w:val="en-US"/>
        </w:rPr>
        <w:t>and that have</w:t>
      </w:r>
      <w:r w:rsidR="009D6686">
        <w:rPr>
          <w:rFonts w:asciiTheme="minorHAnsi" w:eastAsia="Calibri" w:hAnsiTheme="minorHAnsi" w:cs="Arial"/>
          <w:b w:val="0"/>
          <w:bCs w:val="0"/>
          <w:color w:val="auto"/>
          <w:sz w:val="22"/>
          <w:szCs w:val="22"/>
          <w:lang w:val="en-US"/>
        </w:rPr>
        <w:t xml:space="preserve"> COVID-19</w:t>
      </w:r>
      <w:r w:rsidR="00FC6C5F">
        <w:rPr>
          <w:rFonts w:asciiTheme="minorHAnsi" w:eastAsia="Calibri" w:hAnsiTheme="minorHAnsi" w:cs="Arial"/>
          <w:b w:val="0"/>
          <w:bCs w:val="0"/>
          <w:color w:val="auto"/>
          <w:sz w:val="22"/>
          <w:szCs w:val="22"/>
          <w:lang w:val="en-US"/>
        </w:rPr>
        <w:t>. In addition, it will be posted on the internet and communicated by national KRT registry representatives that all practicing nephrologists in these countries can participate in this initiative</w:t>
      </w:r>
      <w:r w:rsidR="009D6686">
        <w:rPr>
          <w:rFonts w:asciiTheme="minorHAnsi" w:eastAsia="Calibri" w:hAnsiTheme="minorHAnsi" w:cs="Arial"/>
          <w:b w:val="0"/>
          <w:bCs w:val="0"/>
          <w:color w:val="auto"/>
          <w:sz w:val="22"/>
          <w:szCs w:val="22"/>
          <w:lang w:val="en-US"/>
        </w:rPr>
        <w:t xml:space="preserve">. </w:t>
      </w:r>
      <w:r w:rsidR="0020585F">
        <w:rPr>
          <w:rFonts w:asciiTheme="minorHAnsi" w:eastAsia="Calibri" w:hAnsiTheme="minorHAnsi" w:cs="Arial"/>
          <w:b w:val="0"/>
          <w:bCs w:val="0"/>
          <w:color w:val="auto"/>
          <w:sz w:val="22"/>
          <w:szCs w:val="22"/>
          <w:lang w:val="en-US"/>
        </w:rPr>
        <w:t xml:space="preserve">Participation will be voluntary. Care will be taken during analysis and presentation that his may influence representativeness of data. Special sensitivity analyses will be performed to account for this.  </w:t>
      </w:r>
      <w:r w:rsidR="009D6686">
        <w:rPr>
          <w:rFonts w:asciiTheme="minorHAnsi" w:eastAsia="Calibri" w:hAnsiTheme="minorHAnsi" w:cs="Arial"/>
          <w:b w:val="0"/>
          <w:bCs w:val="0"/>
          <w:color w:val="auto"/>
          <w:sz w:val="22"/>
          <w:szCs w:val="22"/>
          <w:lang w:val="en-US"/>
        </w:rPr>
        <w:t xml:space="preserve"> </w:t>
      </w:r>
      <w:r w:rsidR="009D6686">
        <w:rPr>
          <w:rFonts w:asciiTheme="minorHAnsi" w:eastAsia="Calibri" w:hAnsiTheme="minorHAnsi" w:cs="Arial"/>
          <w:b w:val="0"/>
          <w:bCs w:val="0"/>
          <w:color w:val="auto"/>
          <w:sz w:val="22"/>
          <w:szCs w:val="22"/>
          <w:lang w:val="en-US"/>
        </w:rPr>
        <w:br/>
      </w:r>
      <w:r w:rsidR="009D6686">
        <w:rPr>
          <w:rFonts w:asciiTheme="minorHAnsi" w:eastAsia="Calibri" w:hAnsiTheme="minorHAnsi" w:cs="Arial"/>
          <w:b w:val="0"/>
          <w:bCs w:val="0"/>
          <w:color w:val="auto"/>
          <w:sz w:val="22"/>
          <w:szCs w:val="22"/>
          <w:lang w:val="en-US"/>
        </w:rPr>
        <w:br/>
      </w:r>
      <w:r>
        <w:rPr>
          <w:rFonts w:asciiTheme="minorHAnsi" w:eastAsia="Calibri" w:hAnsiTheme="minorHAnsi" w:cs="Arial"/>
          <w:b w:val="0"/>
          <w:bCs w:val="0"/>
          <w:color w:val="auto"/>
          <w:sz w:val="22"/>
          <w:szCs w:val="22"/>
          <w:lang w:val="en-US"/>
        </w:rPr>
        <w:t>For this registry a</w:t>
      </w:r>
      <w:r w:rsidR="00933F95">
        <w:rPr>
          <w:rFonts w:asciiTheme="minorHAnsi" w:eastAsia="Calibri" w:hAnsiTheme="minorHAnsi" w:cs="Arial"/>
          <w:b w:val="0"/>
          <w:bCs w:val="0"/>
          <w:color w:val="auto"/>
          <w:sz w:val="22"/>
          <w:szCs w:val="22"/>
          <w:lang w:val="en-US"/>
        </w:rPr>
        <w:t>n</w:t>
      </w:r>
      <w:r w:rsidR="00601958">
        <w:rPr>
          <w:rFonts w:asciiTheme="minorHAnsi" w:eastAsia="Calibri" w:hAnsiTheme="minorHAnsi" w:cs="Arial"/>
          <w:b w:val="0"/>
          <w:bCs w:val="0"/>
          <w:color w:val="auto"/>
          <w:sz w:val="22"/>
          <w:szCs w:val="22"/>
          <w:lang w:val="en-US"/>
        </w:rPr>
        <w:t xml:space="preserve"> electronic database ha</w:t>
      </w:r>
      <w:r w:rsidR="00933F95">
        <w:rPr>
          <w:rFonts w:asciiTheme="minorHAnsi" w:eastAsia="Calibri" w:hAnsiTheme="minorHAnsi" w:cs="Arial"/>
          <w:b w:val="0"/>
          <w:bCs w:val="0"/>
          <w:color w:val="auto"/>
          <w:sz w:val="22"/>
          <w:szCs w:val="22"/>
          <w:lang w:val="en-US"/>
        </w:rPr>
        <w:t>s</w:t>
      </w:r>
      <w:r w:rsidR="00601958">
        <w:rPr>
          <w:rFonts w:asciiTheme="minorHAnsi" w:eastAsia="Calibri" w:hAnsiTheme="minorHAnsi" w:cs="Arial"/>
          <w:b w:val="0"/>
          <w:bCs w:val="0"/>
          <w:color w:val="auto"/>
          <w:sz w:val="22"/>
          <w:szCs w:val="22"/>
          <w:lang w:val="en-US"/>
        </w:rPr>
        <w:t xml:space="preserve"> been designed </w:t>
      </w:r>
      <w:r w:rsidR="00933F95">
        <w:rPr>
          <w:rFonts w:asciiTheme="minorHAnsi" w:eastAsia="Calibri" w:hAnsiTheme="minorHAnsi" w:cs="Arial"/>
          <w:b w:val="0"/>
          <w:bCs w:val="0"/>
          <w:color w:val="auto"/>
          <w:sz w:val="22"/>
          <w:szCs w:val="22"/>
          <w:lang w:val="en-US"/>
        </w:rPr>
        <w:t xml:space="preserve"> with the acronym ERACODA (i.e. the </w:t>
      </w:r>
      <w:r w:rsidR="00933F95" w:rsidRPr="005C2BC7">
        <w:rPr>
          <w:rFonts w:asciiTheme="minorHAnsi" w:eastAsia="Calibri" w:hAnsiTheme="minorHAnsi" w:cs="Arial"/>
          <w:bCs w:val="0"/>
          <w:color w:val="auto"/>
          <w:sz w:val="22"/>
          <w:szCs w:val="22"/>
          <w:lang w:val="en-US"/>
        </w:rPr>
        <w:t>ERA</w:t>
      </w:r>
      <w:r w:rsidR="00933F95">
        <w:rPr>
          <w:rFonts w:asciiTheme="minorHAnsi" w:eastAsia="Calibri" w:hAnsiTheme="minorHAnsi" w:cs="Arial"/>
          <w:b w:val="0"/>
          <w:bCs w:val="0"/>
          <w:color w:val="auto"/>
          <w:sz w:val="22"/>
          <w:szCs w:val="22"/>
          <w:lang w:val="en-US"/>
        </w:rPr>
        <w:t xml:space="preserve">-EDTA </w:t>
      </w:r>
      <w:r w:rsidR="00933F95" w:rsidRPr="005C2BC7">
        <w:rPr>
          <w:rFonts w:asciiTheme="minorHAnsi" w:eastAsia="Calibri" w:hAnsiTheme="minorHAnsi" w:cs="Arial"/>
          <w:bCs w:val="0"/>
          <w:color w:val="auto"/>
          <w:sz w:val="22"/>
          <w:szCs w:val="22"/>
          <w:lang w:val="en-US"/>
        </w:rPr>
        <w:t>CO</w:t>
      </w:r>
      <w:r w:rsidR="00933F95">
        <w:rPr>
          <w:rFonts w:asciiTheme="minorHAnsi" w:eastAsia="Calibri" w:hAnsiTheme="minorHAnsi" w:cs="Arial"/>
          <w:b w:val="0"/>
          <w:bCs w:val="0"/>
          <w:color w:val="auto"/>
          <w:sz w:val="22"/>
          <w:szCs w:val="22"/>
          <w:lang w:val="en-US"/>
        </w:rPr>
        <w:t xml:space="preserve">vid-19 </w:t>
      </w:r>
      <w:r w:rsidR="00D6716F" w:rsidRPr="005C2BC7">
        <w:rPr>
          <w:rFonts w:asciiTheme="minorHAnsi" w:eastAsia="Calibri" w:hAnsiTheme="minorHAnsi" w:cs="Arial"/>
          <w:bCs w:val="0"/>
          <w:color w:val="auto"/>
          <w:sz w:val="22"/>
          <w:szCs w:val="22"/>
          <w:lang w:val="en-US"/>
        </w:rPr>
        <w:t>D</w:t>
      </w:r>
      <w:r w:rsidR="00933F95" w:rsidRPr="005C2BC7">
        <w:rPr>
          <w:rFonts w:asciiTheme="minorHAnsi" w:eastAsia="Calibri" w:hAnsiTheme="minorHAnsi" w:cs="Arial"/>
          <w:bCs w:val="0"/>
          <w:color w:val="auto"/>
          <w:sz w:val="22"/>
          <w:szCs w:val="22"/>
          <w:lang w:val="en-US"/>
        </w:rPr>
        <w:t>A</w:t>
      </w:r>
      <w:r w:rsidR="00D6716F" w:rsidRPr="00F852DC">
        <w:rPr>
          <w:rFonts w:asciiTheme="minorHAnsi" w:eastAsia="Calibri" w:hAnsiTheme="minorHAnsi" w:cs="Arial"/>
          <w:b w:val="0"/>
          <w:bCs w:val="0"/>
          <w:color w:val="auto"/>
          <w:sz w:val="22"/>
          <w:szCs w:val="22"/>
          <w:lang w:val="en-US"/>
        </w:rPr>
        <w:t>tabase</w:t>
      </w:r>
      <w:r w:rsidR="00933F95">
        <w:rPr>
          <w:rFonts w:asciiTheme="minorHAnsi" w:eastAsia="Calibri" w:hAnsiTheme="minorHAnsi" w:cs="Arial"/>
          <w:b w:val="0"/>
          <w:bCs w:val="0"/>
          <w:color w:val="auto"/>
          <w:sz w:val="22"/>
          <w:szCs w:val="22"/>
          <w:lang w:val="en-US"/>
        </w:rPr>
        <w:t xml:space="preserve"> for patients on kidney replacement therapy)</w:t>
      </w:r>
      <w:r w:rsidR="00D6716F" w:rsidRPr="00F852DC">
        <w:rPr>
          <w:rFonts w:asciiTheme="minorHAnsi" w:eastAsia="Calibri" w:hAnsiTheme="minorHAnsi" w:cs="Arial"/>
          <w:b w:val="0"/>
          <w:bCs w:val="0"/>
          <w:color w:val="auto"/>
          <w:sz w:val="22"/>
          <w:szCs w:val="22"/>
          <w:lang w:val="en-US"/>
        </w:rPr>
        <w:t xml:space="preserve">. </w:t>
      </w:r>
      <w:r w:rsidR="00D6716F" w:rsidRPr="00601958">
        <w:rPr>
          <w:rFonts w:asciiTheme="minorHAnsi" w:eastAsia="Calibri" w:hAnsiTheme="minorHAnsi" w:cs="Arial"/>
          <w:b w:val="0"/>
          <w:bCs w:val="0"/>
          <w:color w:val="auto"/>
          <w:sz w:val="22"/>
          <w:szCs w:val="22"/>
          <w:lang w:val="en-US"/>
        </w:rPr>
        <w:t>The</w:t>
      </w:r>
      <w:r w:rsidR="00674BBE">
        <w:rPr>
          <w:rFonts w:asciiTheme="minorHAnsi" w:eastAsia="Calibri" w:hAnsiTheme="minorHAnsi" w:cs="Arial"/>
          <w:b w:val="0"/>
          <w:bCs w:val="0"/>
          <w:color w:val="auto"/>
          <w:sz w:val="22"/>
          <w:szCs w:val="22"/>
          <w:lang w:val="en-US"/>
        </w:rPr>
        <w:t xml:space="preserve"> database contains</w:t>
      </w:r>
      <w:r w:rsidR="00D6716F" w:rsidRPr="00601958">
        <w:rPr>
          <w:rFonts w:asciiTheme="minorHAnsi" w:eastAsia="Calibri" w:hAnsiTheme="minorHAnsi" w:cs="Arial"/>
          <w:b w:val="0"/>
          <w:bCs w:val="0"/>
          <w:color w:val="auto"/>
          <w:sz w:val="22"/>
          <w:szCs w:val="22"/>
          <w:lang w:val="en-US"/>
        </w:rPr>
        <w:t xml:space="preserve"> </w:t>
      </w:r>
      <w:r w:rsidR="00BD75D8">
        <w:rPr>
          <w:rFonts w:asciiTheme="minorHAnsi" w:eastAsia="Calibri" w:hAnsiTheme="minorHAnsi" w:cs="Arial"/>
          <w:b w:val="0"/>
          <w:bCs w:val="0"/>
          <w:color w:val="auto"/>
          <w:sz w:val="22"/>
          <w:szCs w:val="22"/>
          <w:lang w:val="en-US"/>
        </w:rPr>
        <w:t xml:space="preserve">a core set of </w:t>
      </w:r>
      <w:r w:rsidR="00D6716F" w:rsidRPr="00601958">
        <w:rPr>
          <w:rFonts w:asciiTheme="minorHAnsi" w:eastAsia="Calibri" w:hAnsiTheme="minorHAnsi" w:cs="Arial"/>
          <w:b w:val="0"/>
          <w:bCs w:val="0"/>
          <w:color w:val="auto"/>
          <w:sz w:val="22"/>
          <w:szCs w:val="22"/>
          <w:lang w:val="en-US"/>
        </w:rPr>
        <w:t xml:space="preserve">generic </w:t>
      </w:r>
      <w:r w:rsidR="00674BBE">
        <w:rPr>
          <w:rFonts w:asciiTheme="minorHAnsi" w:eastAsia="Calibri" w:hAnsiTheme="minorHAnsi" w:cs="Arial"/>
          <w:b w:val="0"/>
          <w:bCs w:val="0"/>
          <w:color w:val="auto"/>
          <w:sz w:val="22"/>
          <w:szCs w:val="22"/>
          <w:lang w:val="en-US"/>
        </w:rPr>
        <w:t>questions</w:t>
      </w:r>
      <w:r w:rsidR="00D6716F" w:rsidRPr="00601958">
        <w:rPr>
          <w:rFonts w:asciiTheme="minorHAnsi" w:eastAsia="Calibri" w:hAnsiTheme="minorHAnsi" w:cs="Arial"/>
          <w:b w:val="0"/>
          <w:bCs w:val="0"/>
          <w:color w:val="auto"/>
          <w:sz w:val="22"/>
          <w:szCs w:val="22"/>
          <w:lang w:val="en-US"/>
        </w:rPr>
        <w:t xml:space="preserve">, and </w:t>
      </w:r>
      <w:r w:rsidR="00674BBE">
        <w:rPr>
          <w:rFonts w:asciiTheme="minorHAnsi" w:eastAsia="Calibri" w:hAnsiTheme="minorHAnsi" w:cs="Arial"/>
          <w:b w:val="0"/>
          <w:bCs w:val="0"/>
          <w:color w:val="auto"/>
          <w:sz w:val="22"/>
          <w:szCs w:val="22"/>
          <w:lang w:val="en-US"/>
        </w:rPr>
        <w:t xml:space="preserve">subsets of questions </w:t>
      </w:r>
      <w:r w:rsidR="00D6716F" w:rsidRPr="00601958">
        <w:rPr>
          <w:rFonts w:asciiTheme="minorHAnsi" w:eastAsia="Calibri" w:hAnsiTheme="minorHAnsi" w:cs="Arial"/>
          <w:b w:val="0"/>
          <w:bCs w:val="0"/>
          <w:color w:val="auto"/>
          <w:sz w:val="22"/>
          <w:szCs w:val="22"/>
          <w:lang w:val="en-US"/>
        </w:rPr>
        <w:t xml:space="preserve">specific </w:t>
      </w:r>
      <w:r w:rsidR="00674BBE">
        <w:rPr>
          <w:rFonts w:asciiTheme="minorHAnsi" w:eastAsia="Calibri" w:hAnsiTheme="minorHAnsi" w:cs="Arial"/>
          <w:b w:val="0"/>
          <w:bCs w:val="0"/>
          <w:color w:val="auto"/>
          <w:sz w:val="22"/>
          <w:szCs w:val="22"/>
          <w:lang w:val="en-US"/>
        </w:rPr>
        <w:t xml:space="preserve">for patients living with a kidney </w:t>
      </w:r>
      <w:r w:rsidR="00D6716F" w:rsidRPr="00601958">
        <w:rPr>
          <w:rFonts w:asciiTheme="minorHAnsi" w:eastAsia="Calibri" w:hAnsiTheme="minorHAnsi" w:cs="Arial"/>
          <w:b w:val="0"/>
          <w:bCs w:val="0"/>
          <w:color w:val="auto"/>
          <w:sz w:val="22"/>
          <w:szCs w:val="22"/>
          <w:lang w:val="en-US"/>
        </w:rPr>
        <w:t xml:space="preserve">transplantat and specific </w:t>
      </w:r>
      <w:r w:rsidR="00674BBE">
        <w:rPr>
          <w:rFonts w:asciiTheme="minorHAnsi" w:eastAsia="Calibri" w:hAnsiTheme="minorHAnsi" w:cs="Arial"/>
          <w:b w:val="0"/>
          <w:bCs w:val="0"/>
          <w:color w:val="auto"/>
          <w:sz w:val="22"/>
          <w:szCs w:val="22"/>
          <w:lang w:val="en-US"/>
        </w:rPr>
        <w:t xml:space="preserve">for patients on </w:t>
      </w:r>
      <w:r w:rsidR="00D6716F" w:rsidRPr="00601958">
        <w:rPr>
          <w:rFonts w:asciiTheme="minorHAnsi" w:eastAsia="Calibri" w:hAnsiTheme="minorHAnsi" w:cs="Arial"/>
          <w:b w:val="0"/>
          <w:bCs w:val="0"/>
          <w:color w:val="auto"/>
          <w:sz w:val="22"/>
          <w:szCs w:val="22"/>
          <w:lang w:val="en-US"/>
        </w:rPr>
        <w:t>dialysis.</w:t>
      </w:r>
      <w:r w:rsidR="00D6716F" w:rsidRPr="00F852DC">
        <w:rPr>
          <w:rFonts w:asciiTheme="minorHAnsi" w:eastAsia="Calibri" w:hAnsiTheme="minorHAnsi" w:cs="Arial"/>
          <w:b w:val="0"/>
          <w:bCs w:val="0"/>
          <w:color w:val="auto"/>
          <w:sz w:val="22"/>
          <w:szCs w:val="22"/>
          <w:lang w:val="en-US"/>
        </w:rPr>
        <w:t xml:space="preserve"> In the future</w:t>
      </w:r>
      <w:r w:rsidR="009D6686">
        <w:rPr>
          <w:rFonts w:asciiTheme="minorHAnsi" w:eastAsia="Calibri" w:hAnsiTheme="minorHAnsi" w:cs="Arial"/>
          <w:b w:val="0"/>
          <w:bCs w:val="0"/>
          <w:color w:val="auto"/>
          <w:sz w:val="22"/>
          <w:szCs w:val="22"/>
          <w:lang w:val="en-US"/>
        </w:rPr>
        <w:t>,</w:t>
      </w:r>
      <w:r w:rsidR="00D6716F" w:rsidRPr="00F852DC">
        <w:rPr>
          <w:rFonts w:asciiTheme="minorHAnsi" w:eastAsia="Calibri" w:hAnsiTheme="minorHAnsi" w:cs="Arial"/>
          <w:b w:val="0"/>
          <w:bCs w:val="0"/>
          <w:color w:val="auto"/>
          <w:sz w:val="22"/>
          <w:szCs w:val="22"/>
          <w:lang w:val="en-US"/>
        </w:rPr>
        <w:t xml:space="preserve"> additional data may be obtained by record linkage with existing registries/databases (for transplantation and for dialysis). </w:t>
      </w:r>
    </w:p>
    <w:p w:rsidR="005556F0" w:rsidRDefault="005556F0" w:rsidP="00521986">
      <w:pPr>
        <w:pStyle w:val="Lijstalinea"/>
        <w:spacing w:after="0" w:line="240" w:lineRule="auto"/>
        <w:ind w:left="0"/>
        <w:rPr>
          <w:rFonts w:asciiTheme="minorHAnsi" w:hAnsiTheme="minorHAnsi" w:cs="Arial"/>
          <w:b/>
          <w:color w:val="548DD4"/>
          <w:lang w:val="en-US"/>
        </w:rPr>
      </w:pPr>
    </w:p>
    <w:p w:rsidR="007014E7" w:rsidRDefault="009D672A" w:rsidP="00521986">
      <w:pPr>
        <w:pStyle w:val="Lijstalinea"/>
        <w:spacing w:after="0" w:line="240" w:lineRule="auto"/>
        <w:ind w:left="0"/>
        <w:rPr>
          <w:rFonts w:asciiTheme="minorHAnsi" w:hAnsiTheme="minorHAnsi" w:cs="Arial"/>
          <w:lang w:val="en-US"/>
        </w:rPr>
      </w:pPr>
      <w:r>
        <w:rPr>
          <w:rFonts w:cs="Arial"/>
          <w:lang w:val="en-GB"/>
        </w:rPr>
        <w:t xml:space="preserve">Electronic case reports files (eCRF) have been developed to collect data, including current </w:t>
      </w:r>
      <w:r w:rsidR="00BD75D8">
        <w:rPr>
          <w:rFonts w:cs="Arial"/>
          <w:lang w:val="en-GB"/>
        </w:rPr>
        <w:t xml:space="preserve">type of </w:t>
      </w:r>
      <w:r>
        <w:rPr>
          <w:rFonts w:cs="Arial"/>
          <w:lang w:val="en-GB"/>
        </w:rPr>
        <w:t>kidney replacement therapy,</w:t>
      </w:r>
      <w:r w:rsidR="00E135DA" w:rsidRPr="00E135DA">
        <w:rPr>
          <w:rFonts w:asciiTheme="minorHAnsi" w:hAnsiTheme="minorHAnsi" w:cs="Arial"/>
          <w:lang w:val="en-US"/>
        </w:rPr>
        <w:t xml:space="preserve"> patient characteristics (including use of (immunosuppressive) medication), comorbidities,  </w:t>
      </w:r>
      <w:r w:rsidR="00BD75D8">
        <w:rPr>
          <w:rFonts w:asciiTheme="minorHAnsi" w:hAnsiTheme="minorHAnsi" w:cs="Arial"/>
          <w:lang w:val="en-US"/>
        </w:rPr>
        <w:t xml:space="preserve">COVID-19 characteristics and </w:t>
      </w:r>
      <w:r w:rsidR="00E135DA" w:rsidRPr="00E135DA">
        <w:rPr>
          <w:rFonts w:asciiTheme="minorHAnsi" w:hAnsiTheme="minorHAnsi" w:cs="Arial"/>
          <w:lang w:val="en-US"/>
        </w:rPr>
        <w:t>treatment</w:t>
      </w:r>
      <w:r w:rsidR="00BD75D8">
        <w:rPr>
          <w:rFonts w:asciiTheme="minorHAnsi" w:hAnsiTheme="minorHAnsi" w:cs="Arial"/>
          <w:lang w:val="en-US"/>
        </w:rPr>
        <w:t>,</w:t>
      </w:r>
      <w:r w:rsidR="00E135DA" w:rsidRPr="00E135DA">
        <w:rPr>
          <w:rFonts w:asciiTheme="minorHAnsi" w:hAnsiTheme="minorHAnsi" w:cs="Arial"/>
          <w:lang w:val="en-US"/>
        </w:rPr>
        <w:t xml:space="preserve"> and outcome.</w:t>
      </w:r>
      <w:r w:rsidR="00FC6C5F">
        <w:rPr>
          <w:rFonts w:asciiTheme="minorHAnsi" w:hAnsiTheme="minorHAnsi" w:cs="Arial"/>
          <w:lang w:val="en-US"/>
        </w:rPr>
        <w:t xml:space="preserve"> The code book of this eCRF </w:t>
      </w:r>
      <w:r w:rsidR="00BD75D8">
        <w:rPr>
          <w:rFonts w:asciiTheme="minorHAnsi" w:hAnsiTheme="minorHAnsi" w:cs="Arial"/>
          <w:lang w:val="en-US"/>
        </w:rPr>
        <w:t xml:space="preserve">with a detailed description of variable to be collected </w:t>
      </w:r>
      <w:r w:rsidR="00FC6C5F">
        <w:rPr>
          <w:rFonts w:asciiTheme="minorHAnsi" w:hAnsiTheme="minorHAnsi" w:cs="Arial"/>
          <w:lang w:val="en-US"/>
        </w:rPr>
        <w:t>is attached as Appendix A.</w:t>
      </w:r>
    </w:p>
    <w:p w:rsidR="00BF231A" w:rsidRDefault="00BF231A" w:rsidP="00521986">
      <w:pPr>
        <w:pStyle w:val="Lijstalinea"/>
        <w:spacing w:after="0" w:line="240" w:lineRule="auto"/>
        <w:ind w:left="0"/>
        <w:rPr>
          <w:rFonts w:asciiTheme="minorHAnsi" w:hAnsiTheme="minorHAnsi" w:cs="Arial"/>
          <w:lang w:val="en-US"/>
        </w:rPr>
      </w:pPr>
    </w:p>
    <w:p w:rsidR="00DE54A0" w:rsidRDefault="00BF231A" w:rsidP="00DE54A0">
      <w:pPr>
        <w:pStyle w:val="Lijstalinea"/>
        <w:spacing w:after="0" w:line="240" w:lineRule="auto"/>
        <w:ind w:left="0"/>
        <w:rPr>
          <w:rFonts w:asciiTheme="minorHAnsi" w:hAnsiTheme="minorHAnsi" w:cs="Arial"/>
          <w:lang w:val="en-GB"/>
        </w:rPr>
      </w:pPr>
      <w:r w:rsidRPr="00BF231A">
        <w:rPr>
          <w:rFonts w:asciiTheme="minorHAnsi" w:hAnsiTheme="minorHAnsi" w:cs="Arial"/>
          <w:lang w:val="en-GB"/>
        </w:rPr>
        <w:t xml:space="preserve">The ERA-EDTA has </w:t>
      </w:r>
      <w:r>
        <w:rPr>
          <w:rFonts w:asciiTheme="minorHAnsi" w:hAnsiTheme="minorHAnsi" w:cs="Arial"/>
          <w:lang w:val="en-GB"/>
        </w:rPr>
        <w:t xml:space="preserve">nominated </w:t>
      </w:r>
      <w:r w:rsidRPr="00BF231A">
        <w:rPr>
          <w:rFonts w:asciiTheme="minorHAnsi" w:hAnsiTheme="minorHAnsi" w:cs="Arial"/>
          <w:lang w:val="en-GB"/>
        </w:rPr>
        <w:t>a Working Group to design and run the ERA-EDTA COVID-19 Database</w:t>
      </w:r>
      <w:r>
        <w:rPr>
          <w:rFonts w:asciiTheme="minorHAnsi" w:hAnsiTheme="minorHAnsi" w:cs="Arial"/>
          <w:lang w:val="en-GB"/>
        </w:rPr>
        <w:t xml:space="preserve"> for KRT patients</w:t>
      </w:r>
      <w:r w:rsidR="00DE54A0">
        <w:rPr>
          <w:rFonts w:asciiTheme="minorHAnsi" w:hAnsiTheme="minorHAnsi" w:cs="Arial"/>
          <w:lang w:val="en-GB"/>
        </w:rPr>
        <w:t xml:space="preserve">, to be </w:t>
      </w:r>
      <w:r w:rsidR="00DE54A0" w:rsidRPr="00BF231A">
        <w:rPr>
          <w:rFonts w:asciiTheme="minorHAnsi" w:hAnsiTheme="minorHAnsi" w:cs="Arial"/>
          <w:lang w:val="en-GB"/>
        </w:rPr>
        <w:t xml:space="preserve">assisted by a team of </w:t>
      </w:r>
      <w:r w:rsidR="00DE54A0">
        <w:rPr>
          <w:rFonts w:asciiTheme="minorHAnsi" w:hAnsiTheme="minorHAnsi" w:cs="Arial"/>
          <w:lang w:val="en-GB"/>
        </w:rPr>
        <w:t xml:space="preserve">study coordinators, epidemiologists and </w:t>
      </w:r>
      <w:r w:rsidR="00DE54A0" w:rsidRPr="00BF231A">
        <w:rPr>
          <w:rFonts w:asciiTheme="minorHAnsi" w:hAnsiTheme="minorHAnsi" w:cs="Arial"/>
          <w:lang w:val="en-GB"/>
        </w:rPr>
        <w:t>database managers</w:t>
      </w:r>
      <w:r w:rsidR="00DE54A0">
        <w:rPr>
          <w:rFonts w:asciiTheme="minorHAnsi" w:hAnsiTheme="minorHAnsi" w:cs="Arial"/>
          <w:lang w:val="en-GB"/>
        </w:rPr>
        <w:t>, and by an I</w:t>
      </w:r>
      <w:r w:rsidR="00DE54A0" w:rsidRPr="00BF231A">
        <w:rPr>
          <w:rFonts w:asciiTheme="minorHAnsi" w:hAnsiTheme="minorHAnsi" w:cs="Arial"/>
          <w:lang w:val="en-GB"/>
        </w:rPr>
        <w:t>nternational Advisory Board</w:t>
      </w:r>
      <w:r w:rsidR="00DE54A0">
        <w:rPr>
          <w:rFonts w:asciiTheme="minorHAnsi" w:hAnsiTheme="minorHAnsi" w:cs="Arial"/>
          <w:lang w:val="en-GB"/>
        </w:rPr>
        <w:t>.</w:t>
      </w:r>
    </w:p>
    <w:p w:rsidR="00DE54A0" w:rsidRDefault="00DE54A0" w:rsidP="00DE54A0">
      <w:pPr>
        <w:pStyle w:val="Lijstalinea"/>
        <w:spacing w:after="0" w:line="240" w:lineRule="auto"/>
        <w:ind w:left="0"/>
        <w:rPr>
          <w:rFonts w:asciiTheme="minorHAnsi" w:hAnsiTheme="minorHAnsi" w:cs="Arial"/>
          <w:lang w:val="en-GB"/>
        </w:rPr>
      </w:pPr>
    </w:p>
    <w:p w:rsidR="00BF231A" w:rsidRPr="00DE54A0" w:rsidRDefault="00DE54A0" w:rsidP="00BF231A">
      <w:pPr>
        <w:pStyle w:val="Lijstalinea"/>
        <w:spacing w:after="0" w:line="240" w:lineRule="auto"/>
        <w:ind w:left="0"/>
        <w:rPr>
          <w:rFonts w:asciiTheme="minorHAnsi" w:hAnsiTheme="minorHAnsi" w:cs="Arial"/>
          <w:b/>
          <w:i/>
          <w:lang w:val="en-GB"/>
        </w:rPr>
      </w:pPr>
      <w:r w:rsidRPr="00DE54A0">
        <w:rPr>
          <w:rFonts w:asciiTheme="minorHAnsi" w:hAnsiTheme="minorHAnsi" w:cs="Arial"/>
          <w:b/>
          <w:i/>
          <w:lang w:val="en-GB"/>
        </w:rPr>
        <w:t>The Working Group consists of</w:t>
      </w:r>
      <w:r w:rsidR="00BF231A" w:rsidRPr="00DE54A0">
        <w:rPr>
          <w:rFonts w:asciiTheme="minorHAnsi" w:hAnsiTheme="minorHAnsi" w:cs="Arial"/>
          <w:b/>
          <w:i/>
          <w:lang w:val="en-GB"/>
        </w:rPr>
        <w:t>:</w:t>
      </w:r>
    </w:p>
    <w:p w:rsidR="00BF231A" w:rsidRPr="00BF231A" w:rsidRDefault="00BF231A" w:rsidP="00BD75D8">
      <w:pPr>
        <w:pStyle w:val="Lijstalinea"/>
        <w:spacing w:after="0" w:line="240" w:lineRule="auto"/>
        <w:ind w:left="284" w:hanging="284"/>
        <w:rPr>
          <w:rFonts w:asciiTheme="minorHAnsi" w:hAnsiTheme="minorHAnsi" w:cs="Arial"/>
          <w:lang w:val="en-GB"/>
        </w:rPr>
      </w:pPr>
      <w:r w:rsidRPr="00BF231A">
        <w:rPr>
          <w:rFonts w:asciiTheme="minorHAnsi" w:hAnsiTheme="minorHAnsi" w:cs="Arial"/>
          <w:lang w:val="en-GB"/>
        </w:rPr>
        <w:t xml:space="preserve">- </w:t>
      </w:r>
      <w:r w:rsidR="00BD75D8">
        <w:rPr>
          <w:rFonts w:asciiTheme="minorHAnsi" w:hAnsiTheme="minorHAnsi" w:cs="Arial"/>
          <w:lang w:val="en-GB"/>
        </w:rPr>
        <w:tab/>
      </w:r>
      <w:r>
        <w:rPr>
          <w:rFonts w:asciiTheme="minorHAnsi" w:hAnsiTheme="minorHAnsi" w:cs="Arial"/>
          <w:lang w:val="en-GB"/>
        </w:rPr>
        <w:t xml:space="preserve">Prof. </w:t>
      </w:r>
      <w:r w:rsidRPr="00BF231A">
        <w:rPr>
          <w:rFonts w:asciiTheme="minorHAnsi" w:hAnsiTheme="minorHAnsi" w:cs="Arial"/>
          <w:lang w:val="en-GB"/>
        </w:rPr>
        <w:t xml:space="preserve">Luuk Hilbrands (prof. of Nephrology, Radboud UMC Nijmegen, The Netherlands, and chair of Transplantation Subdatabase), </w:t>
      </w:r>
    </w:p>
    <w:p w:rsidR="00BF231A" w:rsidRPr="00BF231A" w:rsidRDefault="00BF231A" w:rsidP="00BD75D8">
      <w:pPr>
        <w:pStyle w:val="Lijstalinea"/>
        <w:spacing w:after="0" w:line="240" w:lineRule="auto"/>
        <w:ind w:left="284" w:hanging="284"/>
        <w:rPr>
          <w:rFonts w:asciiTheme="minorHAnsi" w:hAnsiTheme="minorHAnsi" w:cs="Arial"/>
          <w:lang w:val="en-GB"/>
        </w:rPr>
      </w:pPr>
      <w:r w:rsidRPr="00BF231A">
        <w:rPr>
          <w:rFonts w:asciiTheme="minorHAnsi" w:hAnsiTheme="minorHAnsi" w:cs="Arial"/>
          <w:lang w:val="en-GB"/>
        </w:rPr>
        <w:t xml:space="preserve">- </w:t>
      </w:r>
      <w:r w:rsidR="00BD75D8">
        <w:rPr>
          <w:rFonts w:asciiTheme="minorHAnsi" w:hAnsiTheme="minorHAnsi" w:cs="Arial"/>
          <w:lang w:val="en-GB"/>
        </w:rPr>
        <w:tab/>
      </w:r>
      <w:r>
        <w:rPr>
          <w:rFonts w:asciiTheme="minorHAnsi" w:hAnsiTheme="minorHAnsi" w:cs="Arial"/>
          <w:lang w:val="en-GB"/>
        </w:rPr>
        <w:t xml:space="preserve">Dr. </w:t>
      </w:r>
      <w:r w:rsidRPr="00BF231A">
        <w:rPr>
          <w:rFonts w:asciiTheme="minorHAnsi" w:hAnsiTheme="minorHAnsi" w:cs="Arial"/>
          <w:lang w:val="en-GB"/>
        </w:rPr>
        <w:t xml:space="preserve">Casper Franssen (nephrologist, UMC Groningen, The Netherlands, and chair of the Dialysis Subdatabase), </w:t>
      </w:r>
    </w:p>
    <w:p w:rsidR="00BF231A" w:rsidRPr="00BF231A" w:rsidRDefault="00BF231A" w:rsidP="00BD75D8">
      <w:pPr>
        <w:pStyle w:val="Lijstalinea"/>
        <w:spacing w:after="0" w:line="240" w:lineRule="auto"/>
        <w:ind w:left="284" w:hanging="284"/>
        <w:rPr>
          <w:rFonts w:asciiTheme="minorHAnsi" w:hAnsiTheme="minorHAnsi" w:cs="Arial"/>
          <w:lang w:val="en-GB"/>
        </w:rPr>
      </w:pPr>
      <w:r w:rsidRPr="00BF231A">
        <w:rPr>
          <w:rFonts w:asciiTheme="minorHAnsi" w:hAnsiTheme="minorHAnsi" w:cs="Arial"/>
          <w:lang w:val="en-GB"/>
        </w:rPr>
        <w:t xml:space="preserve">- </w:t>
      </w:r>
      <w:r w:rsidR="00BD75D8">
        <w:rPr>
          <w:rFonts w:asciiTheme="minorHAnsi" w:hAnsiTheme="minorHAnsi" w:cs="Arial"/>
          <w:lang w:val="en-GB"/>
        </w:rPr>
        <w:tab/>
      </w:r>
      <w:r>
        <w:rPr>
          <w:rFonts w:asciiTheme="minorHAnsi" w:hAnsiTheme="minorHAnsi" w:cs="Arial"/>
          <w:lang w:val="en-GB"/>
        </w:rPr>
        <w:t xml:space="preserve">Prof. </w:t>
      </w:r>
      <w:r w:rsidRPr="00BF231A">
        <w:rPr>
          <w:rFonts w:asciiTheme="minorHAnsi" w:hAnsiTheme="minorHAnsi" w:cs="Arial"/>
          <w:lang w:val="en-GB"/>
        </w:rPr>
        <w:t xml:space="preserve">Kitty Jager (prof. of Epidemiology, Amsterdam UMC, </w:t>
      </w:r>
      <w:r>
        <w:rPr>
          <w:rFonts w:asciiTheme="minorHAnsi" w:hAnsiTheme="minorHAnsi" w:cs="Arial"/>
          <w:lang w:val="en-GB"/>
        </w:rPr>
        <w:t xml:space="preserve">The Netherlands, </w:t>
      </w:r>
      <w:r w:rsidRPr="00BF231A">
        <w:rPr>
          <w:rFonts w:asciiTheme="minorHAnsi" w:hAnsiTheme="minorHAnsi" w:cs="Arial"/>
          <w:lang w:val="en-GB"/>
        </w:rPr>
        <w:t xml:space="preserve">and director of the ERA-EDTA renal registry), </w:t>
      </w:r>
    </w:p>
    <w:p w:rsidR="00BF231A" w:rsidRPr="00BF231A" w:rsidRDefault="00BF231A" w:rsidP="00BD75D8">
      <w:pPr>
        <w:pStyle w:val="Lijstalinea"/>
        <w:spacing w:after="0" w:line="240" w:lineRule="auto"/>
        <w:ind w:left="284" w:hanging="284"/>
        <w:rPr>
          <w:rFonts w:asciiTheme="minorHAnsi" w:hAnsiTheme="minorHAnsi" w:cs="Arial"/>
          <w:lang w:val="en-GB"/>
        </w:rPr>
      </w:pPr>
      <w:r w:rsidRPr="00BF231A">
        <w:rPr>
          <w:rFonts w:asciiTheme="minorHAnsi" w:hAnsiTheme="minorHAnsi" w:cs="Arial"/>
          <w:lang w:val="en-GB"/>
        </w:rPr>
        <w:t xml:space="preserve">- </w:t>
      </w:r>
      <w:r w:rsidR="00BD75D8">
        <w:rPr>
          <w:rFonts w:asciiTheme="minorHAnsi" w:hAnsiTheme="minorHAnsi" w:cs="Arial"/>
          <w:lang w:val="en-GB"/>
        </w:rPr>
        <w:tab/>
      </w:r>
      <w:r>
        <w:rPr>
          <w:rFonts w:asciiTheme="minorHAnsi" w:hAnsiTheme="minorHAnsi" w:cs="Arial"/>
          <w:lang w:val="en-GB"/>
        </w:rPr>
        <w:t xml:space="preserve">Dr. </w:t>
      </w:r>
      <w:r w:rsidRPr="00BF231A">
        <w:rPr>
          <w:rFonts w:asciiTheme="minorHAnsi" w:hAnsiTheme="minorHAnsi" w:cs="Arial"/>
          <w:lang w:val="en-GB"/>
        </w:rPr>
        <w:t xml:space="preserve">Marc Hemmelder (nephrologist, MS Leeuwarden, The Netherlands, and chair of the Dutch renal registry RENINE) and </w:t>
      </w:r>
    </w:p>
    <w:p w:rsidR="00BF231A" w:rsidRPr="00BF231A" w:rsidRDefault="00BF231A" w:rsidP="00BD75D8">
      <w:pPr>
        <w:pStyle w:val="Lijstalinea"/>
        <w:spacing w:after="0" w:line="240" w:lineRule="auto"/>
        <w:ind w:left="284" w:hanging="284"/>
        <w:rPr>
          <w:rFonts w:asciiTheme="minorHAnsi" w:hAnsiTheme="minorHAnsi" w:cs="Arial"/>
          <w:lang w:val="en-GB"/>
        </w:rPr>
      </w:pPr>
      <w:r w:rsidRPr="00BF231A">
        <w:rPr>
          <w:rFonts w:asciiTheme="minorHAnsi" w:hAnsiTheme="minorHAnsi" w:cs="Arial"/>
          <w:lang w:val="en-GB"/>
        </w:rPr>
        <w:t xml:space="preserve">- </w:t>
      </w:r>
      <w:r w:rsidR="00BD75D8">
        <w:rPr>
          <w:rFonts w:asciiTheme="minorHAnsi" w:hAnsiTheme="minorHAnsi" w:cs="Arial"/>
          <w:lang w:val="en-GB"/>
        </w:rPr>
        <w:tab/>
      </w:r>
      <w:r>
        <w:rPr>
          <w:rFonts w:asciiTheme="minorHAnsi" w:hAnsiTheme="minorHAnsi" w:cs="Arial"/>
          <w:lang w:val="en-GB"/>
        </w:rPr>
        <w:t xml:space="preserve">Prof. </w:t>
      </w:r>
      <w:r w:rsidRPr="00BF231A">
        <w:rPr>
          <w:rFonts w:asciiTheme="minorHAnsi" w:hAnsiTheme="minorHAnsi" w:cs="Arial"/>
          <w:lang w:val="en-GB"/>
        </w:rPr>
        <w:t>Ron Gansevoort (prof. of Internal Medicine, UMC Groningen, The Netherlands, and lead of the ERA-EDTA COVID-19 action team).</w:t>
      </w:r>
    </w:p>
    <w:p w:rsidR="00BF231A" w:rsidRPr="00BF231A" w:rsidRDefault="00BF231A" w:rsidP="00BD75D8">
      <w:pPr>
        <w:pStyle w:val="Lijstalinea"/>
        <w:spacing w:after="0" w:line="240" w:lineRule="auto"/>
        <w:ind w:left="284" w:hanging="284"/>
        <w:rPr>
          <w:rFonts w:asciiTheme="minorHAnsi" w:hAnsiTheme="minorHAnsi" w:cs="Arial"/>
          <w:lang w:val="en-GB"/>
        </w:rPr>
      </w:pPr>
      <w:r w:rsidRPr="00BF231A">
        <w:rPr>
          <w:rFonts w:asciiTheme="minorHAnsi" w:hAnsiTheme="minorHAnsi" w:cs="Arial"/>
          <w:lang w:val="en-GB"/>
        </w:rPr>
        <w:t xml:space="preserve"> </w:t>
      </w:r>
    </w:p>
    <w:p w:rsidR="00BF231A" w:rsidRPr="00DE54A0" w:rsidRDefault="00DE54A0" w:rsidP="00BD75D8">
      <w:pPr>
        <w:spacing w:after="0" w:line="240" w:lineRule="auto"/>
        <w:ind w:left="284" w:hanging="284"/>
        <w:rPr>
          <w:rFonts w:cs="Arial"/>
          <w:b/>
          <w:i/>
          <w:lang w:val="en-GB"/>
        </w:rPr>
      </w:pPr>
      <w:r w:rsidRPr="00DE54A0">
        <w:rPr>
          <w:rFonts w:cs="Arial"/>
          <w:b/>
          <w:i/>
          <w:lang w:val="en-GB"/>
        </w:rPr>
        <w:t>The team of study coordinators, epidemiologists and database managers consists of:</w:t>
      </w:r>
    </w:p>
    <w:p w:rsidR="00BF231A" w:rsidRPr="00BF231A" w:rsidRDefault="00BF231A" w:rsidP="00BD75D8">
      <w:pPr>
        <w:spacing w:after="0" w:line="240" w:lineRule="auto"/>
        <w:ind w:left="284" w:hanging="284"/>
        <w:rPr>
          <w:rFonts w:cs="Arial"/>
          <w:lang w:val="en-GB"/>
        </w:rPr>
      </w:pPr>
      <w:r w:rsidRPr="00BF231A">
        <w:rPr>
          <w:rFonts w:cs="Arial"/>
          <w:lang w:val="en-GB"/>
        </w:rPr>
        <w:t>-</w:t>
      </w:r>
      <w:r>
        <w:rPr>
          <w:rFonts w:cs="Arial"/>
          <w:lang w:val="en-GB"/>
        </w:rPr>
        <w:t xml:space="preserve"> </w:t>
      </w:r>
      <w:r w:rsidR="00BD75D8">
        <w:rPr>
          <w:rFonts w:cs="Arial"/>
          <w:lang w:val="en-GB"/>
        </w:rPr>
        <w:tab/>
      </w:r>
      <w:r w:rsidRPr="00BF231A">
        <w:rPr>
          <w:rFonts w:cs="Arial"/>
          <w:lang w:val="en-GB"/>
        </w:rPr>
        <w:t>Dr. Lyanne Kieneker, chief project coordinator and epidemiologist</w:t>
      </w:r>
      <w:r w:rsidR="00DE54A0">
        <w:rPr>
          <w:rFonts w:cs="Arial"/>
          <w:lang w:val="en-GB"/>
        </w:rPr>
        <w:t xml:space="preserve">, </w:t>
      </w:r>
      <w:r w:rsidR="00DE54A0" w:rsidRPr="00BF231A">
        <w:rPr>
          <w:rFonts w:cs="Arial"/>
          <w:lang w:val="en-GB"/>
        </w:rPr>
        <w:t>dept. Nephrology</w:t>
      </w:r>
      <w:r w:rsidR="00DE54A0">
        <w:rPr>
          <w:rFonts w:cs="Arial"/>
          <w:lang w:val="en-GB"/>
        </w:rPr>
        <w:t>,</w:t>
      </w:r>
      <w:r w:rsidR="00DE54A0" w:rsidRPr="00DE54A0">
        <w:rPr>
          <w:rFonts w:cs="Arial"/>
          <w:lang w:val="en-GB"/>
        </w:rPr>
        <w:t xml:space="preserve"> </w:t>
      </w:r>
      <w:r w:rsidR="00DE54A0" w:rsidRPr="00BF231A">
        <w:rPr>
          <w:rFonts w:cs="Arial"/>
          <w:lang w:val="en-GB"/>
        </w:rPr>
        <w:t>UMC Groningen, The Netherlands</w:t>
      </w:r>
    </w:p>
    <w:p w:rsidR="00BF231A" w:rsidRPr="00BF231A" w:rsidRDefault="00BF231A" w:rsidP="00BD75D8">
      <w:pPr>
        <w:spacing w:after="0" w:line="240" w:lineRule="auto"/>
        <w:ind w:left="284" w:hanging="284"/>
        <w:rPr>
          <w:rFonts w:cs="Arial"/>
          <w:lang w:val="en-GB"/>
        </w:rPr>
      </w:pPr>
      <w:r>
        <w:rPr>
          <w:rFonts w:cs="Arial"/>
          <w:lang w:val="en-GB"/>
        </w:rPr>
        <w:t xml:space="preserve">- </w:t>
      </w:r>
      <w:r w:rsidR="00BD75D8">
        <w:rPr>
          <w:rFonts w:cs="Arial"/>
          <w:lang w:val="en-GB"/>
        </w:rPr>
        <w:tab/>
      </w:r>
      <w:r w:rsidRPr="00BF231A">
        <w:rPr>
          <w:rFonts w:cs="Arial"/>
          <w:lang w:val="en-GB"/>
        </w:rPr>
        <w:t>Dr. Michelle Pena, epidemiologist</w:t>
      </w:r>
      <w:r w:rsidR="00DE54A0">
        <w:rPr>
          <w:rFonts w:cs="Arial"/>
          <w:lang w:val="en-GB"/>
        </w:rPr>
        <w:t xml:space="preserve">, </w:t>
      </w:r>
      <w:r w:rsidR="00DE54A0" w:rsidRPr="00BF231A">
        <w:rPr>
          <w:rFonts w:cs="Arial"/>
          <w:lang w:val="en-GB"/>
        </w:rPr>
        <w:t xml:space="preserve">dept. </w:t>
      </w:r>
      <w:r w:rsidR="00DE54A0">
        <w:rPr>
          <w:rFonts w:cs="Arial"/>
          <w:lang w:val="en-GB"/>
        </w:rPr>
        <w:t>Clinical Pharmacy and Pharmacology,</w:t>
      </w:r>
      <w:r w:rsidR="00DE54A0" w:rsidRPr="00DE54A0">
        <w:rPr>
          <w:rFonts w:cs="Arial"/>
          <w:lang w:val="en-GB"/>
        </w:rPr>
        <w:t xml:space="preserve"> </w:t>
      </w:r>
      <w:r w:rsidR="00DE54A0" w:rsidRPr="00BF231A">
        <w:rPr>
          <w:rFonts w:cs="Arial"/>
          <w:lang w:val="en-GB"/>
        </w:rPr>
        <w:t>UMC Groningen, The Netherlands</w:t>
      </w:r>
    </w:p>
    <w:p w:rsidR="00BF231A" w:rsidRDefault="00BF231A" w:rsidP="00BD75D8">
      <w:pPr>
        <w:pStyle w:val="Lijstalinea"/>
        <w:spacing w:after="0" w:line="240" w:lineRule="auto"/>
        <w:ind w:left="284" w:hanging="284"/>
        <w:rPr>
          <w:rFonts w:asciiTheme="minorHAnsi" w:hAnsiTheme="minorHAnsi" w:cs="Arial"/>
          <w:lang w:val="en-GB"/>
        </w:rPr>
      </w:pPr>
      <w:r>
        <w:rPr>
          <w:rFonts w:asciiTheme="minorHAnsi" w:hAnsiTheme="minorHAnsi" w:cs="Arial"/>
          <w:lang w:val="en-GB"/>
        </w:rPr>
        <w:t xml:space="preserve">- </w:t>
      </w:r>
      <w:r w:rsidR="00BD75D8">
        <w:rPr>
          <w:rFonts w:asciiTheme="minorHAnsi" w:hAnsiTheme="minorHAnsi" w:cs="Arial"/>
          <w:lang w:val="en-GB"/>
        </w:rPr>
        <w:tab/>
      </w:r>
      <w:r w:rsidRPr="00BF231A">
        <w:rPr>
          <w:rFonts w:asciiTheme="minorHAnsi" w:hAnsiTheme="minorHAnsi" w:cs="Arial"/>
          <w:lang w:val="en-GB"/>
        </w:rPr>
        <w:t xml:space="preserve">Ms. Hanne de Vries, </w:t>
      </w:r>
      <w:r>
        <w:rPr>
          <w:rFonts w:asciiTheme="minorHAnsi" w:hAnsiTheme="minorHAnsi" w:cs="Arial"/>
          <w:lang w:val="en-GB"/>
        </w:rPr>
        <w:t>p</w:t>
      </w:r>
      <w:r w:rsidRPr="00BF231A">
        <w:rPr>
          <w:rFonts w:asciiTheme="minorHAnsi" w:hAnsiTheme="minorHAnsi" w:cs="Arial"/>
          <w:lang w:val="en-GB"/>
        </w:rPr>
        <w:t xml:space="preserve">roject </w:t>
      </w:r>
      <w:r>
        <w:rPr>
          <w:rFonts w:asciiTheme="minorHAnsi" w:hAnsiTheme="minorHAnsi" w:cs="Arial"/>
          <w:lang w:val="en-GB"/>
        </w:rPr>
        <w:t>c</w:t>
      </w:r>
      <w:r w:rsidRPr="00BF231A">
        <w:rPr>
          <w:rFonts w:asciiTheme="minorHAnsi" w:hAnsiTheme="minorHAnsi" w:cs="Arial"/>
          <w:lang w:val="en-GB"/>
        </w:rPr>
        <w:t>oordinator, dept. Nephrology</w:t>
      </w:r>
      <w:r w:rsidR="00DE54A0">
        <w:rPr>
          <w:rFonts w:asciiTheme="minorHAnsi" w:hAnsiTheme="minorHAnsi" w:cs="Arial"/>
          <w:lang w:val="en-GB"/>
        </w:rPr>
        <w:t>,</w:t>
      </w:r>
      <w:r w:rsidR="00DE54A0" w:rsidRPr="00DE54A0">
        <w:rPr>
          <w:rFonts w:asciiTheme="minorHAnsi" w:hAnsiTheme="minorHAnsi" w:cs="Arial"/>
          <w:lang w:val="en-GB"/>
        </w:rPr>
        <w:t xml:space="preserve"> </w:t>
      </w:r>
      <w:r w:rsidR="00DE54A0" w:rsidRPr="00BF231A">
        <w:rPr>
          <w:rFonts w:asciiTheme="minorHAnsi" w:hAnsiTheme="minorHAnsi" w:cs="Arial"/>
          <w:lang w:val="en-GB"/>
        </w:rPr>
        <w:t>UMC Groningen, The Netherlands</w:t>
      </w:r>
      <w:r w:rsidRPr="00BF231A">
        <w:rPr>
          <w:rFonts w:asciiTheme="minorHAnsi" w:hAnsiTheme="minorHAnsi" w:cs="Arial"/>
          <w:lang w:val="en-GB"/>
        </w:rPr>
        <w:t xml:space="preserve"> </w:t>
      </w:r>
    </w:p>
    <w:p w:rsidR="00BF231A" w:rsidRPr="00BF231A" w:rsidRDefault="00BF231A" w:rsidP="00BD75D8">
      <w:pPr>
        <w:pStyle w:val="Lijstalinea"/>
        <w:spacing w:after="0" w:line="240" w:lineRule="auto"/>
        <w:ind w:left="284" w:hanging="284"/>
        <w:rPr>
          <w:rFonts w:asciiTheme="minorHAnsi" w:hAnsiTheme="minorHAnsi" w:cs="Arial"/>
          <w:lang w:val="en-GB"/>
        </w:rPr>
      </w:pPr>
      <w:r>
        <w:rPr>
          <w:rFonts w:asciiTheme="minorHAnsi" w:hAnsiTheme="minorHAnsi" w:cs="Arial"/>
          <w:lang w:val="en-GB"/>
        </w:rPr>
        <w:t xml:space="preserve">- </w:t>
      </w:r>
      <w:r w:rsidR="00BD75D8">
        <w:rPr>
          <w:rFonts w:asciiTheme="minorHAnsi" w:hAnsiTheme="minorHAnsi" w:cs="Arial"/>
          <w:lang w:val="en-GB"/>
        </w:rPr>
        <w:tab/>
      </w:r>
      <w:r w:rsidRPr="00BF231A">
        <w:rPr>
          <w:rFonts w:asciiTheme="minorHAnsi" w:hAnsiTheme="minorHAnsi" w:cs="Arial"/>
          <w:lang w:val="en-GB"/>
        </w:rPr>
        <w:t xml:space="preserve">Ms. Anne Rixt Epema, </w:t>
      </w:r>
      <w:r>
        <w:rPr>
          <w:rFonts w:asciiTheme="minorHAnsi" w:hAnsiTheme="minorHAnsi" w:cs="Arial"/>
          <w:lang w:val="en-GB"/>
        </w:rPr>
        <w:t>d</w:t>
      </w:r>
      <w:r w:rsidRPr="00BF231A">
        <w:rPr>
          <w:rFonts w:asciiTheme="minorHAnsi" w:hAnsiTheme="minorHAnsi" w:cs="Arial"/>
          <w:lang w:val="en-GB"/>
        </w:rPr>
        <w:t>atabase manager, IM Research</w:t>
      </w:r>
      <w:r w:rsidR="00DE54A0">
        <w:rPr>
          <w:rFonts w:asciiTheme="minorHAnsi" w:hAnsiTheme="minorHAnsi" w:cs="Arial"/>
          <w:lang w:val="en-GB"/>
        </w:rPr>
        <w:t xml:space="preserve">, </w:t>
      </w:r>
      <w:r w:rsidR="00DE54A0" w:rsidRPr="00BF231A">
        <w:rPr>
          <w:rFonts w:asciiTheme="minorHAnsi" w:hAnsiTheme="minorHAnsi" w:cs="Arial"/>
          <w:lang w:val="en-GB"/>
        </w:rPr>
        <w:t>UMC Groningen, The Netherlands</w:t>
      </w:r>
      <w:r w:rsidRPr="00BF231A">
        <w:rPr>
          <w:rFonts w:asciiTheme="minorHAnsi" w:hAnsiTheme="minorHAnsi" w:cs="Arial"/>
          <w:lang w:val="en-GB"/>
        </w:rPr>
        <w:t xml:space="preserve"> </w:t>
      </w:r>
    </w:p>
    <w:p w:rsidR="00BF231A" w:rsidRPr="00BF231A" w:rsidRDefault="00BF231A" w:rsidP="00BD75D8">
      <w:pPr>
        <w:pStyle w:val="Lijstalinea"/>
        <w:spacing w:after="0" w:line="240" w:lineRule="auto"/>
        <w:ind w:left="284" w:hanging="284"/>
        <w:rPr>
          <w:rFonts w:asciiTheme="minorHAnsi" w:hAnsiTheme="minorHAnsi" w:cs="Arial"/>
          <w:lang w:val="en-GB"/>
        </w:rPr>
      </w:pPr>
    </w:p>
    <w:p w:rsidR="00BF231A" w:rsidRPr="00DE54A0" w:rsidRDefault="00BF231A" w:rsidP="00BD75D8">
      <w:pPr>
        <w:pStyle w:val="Lijstalinea"/>
        <w:spacing w:after="0" w:line="240" w:lineRule="auto"/>
        <w:ind w:left="284" w:hanging="284"/>
        <w:rPr>
          <w:rFonts w:asciiTheme="minorHAnsi" w:hAnsiTheme="minorHAnsi" w:cs="Arial"/>
          <w:b/>
          <w:i/>
          <w:lang w:val="en-GB"/>
        </w:rPr>
      </w:pPr>
      <w:r w:rsidRPr="00DE54A0">
        <w:rPr>
          <w:rFonts w:asciiTheme="minorHAnsi" w:hAnsiTheme="minorHAnsi" w:cs="Arial"/>
          <w:b/>
          <w:i/>
          <w:lang w:val="en-GB"/>
        </w:rPr>
        <w:t>The International Advisory Board consists of:</w:t>
      </w:r>
    </w:p>
    <w:p w:rsidR="00BF231A" w:rsidRPr="00BF231A" w:rsidRDefault="00BF231A" w:rsidP="00BD75D8">
      <w:pPr>
        <w:pStyle w:val="Lijstalinea"/>
        <w:spacing w:after="0" w:line="240" w:lineRule="auto"/>
        <w:ind w:left="284" w:hanging="284"/>
        <w:rPr>
          <w:rFonts w:asciiTheme="minorHAnsi" w:hAnsiTheme="minorHAnsi" w:cs="Arial"/>
          <w:lang w:val="en-GB"/>
        </w:rPr>
      </w:pPr>
      <w:r w:rsidRPr="00BF231A">
        <w:rPr>
          <w:rFonts w:asciiTheme="minorHAnsi" w:hAnsiTheme="minorHAnsi" w:cs="Arial"/>
          <w:lang w:val="en-GB"/>
        </w:rPr>
        <w:t xml:space="preserve">- </w:t>
      </w:r>
      <w:r w:rsidR="00BD75D8">
        <w:rPr>
          <w:rFonts w:asciiTheme="minorHAnsi" w:hAnsiTheme="minorHAnsi" w:cs="Arial"/>
          <w:lang w:val="en-GB"/>
        </w:rPr>
        <w:tab/>
        <w:t>T</w:t>
      </w:r>
      <w:r w:rsidRPr="00BF231A">
        <w:rPr>
          <w:rFonts w:asciiTheme="minorHAnsi" w:hAnsiTheme="minorHAnsi" w:cs="Arial"/>
          <w:lang w:val="en-GB"/>
        </w:rPr>
        <w:t xml:space="preserve">he Chair of the </w:t>
      </w:r>
      <w:r>
        <w:rPr>
          <w:rFonts w:asciiTheme="minorHAnsi" w:hAnsiTheme="minorHAnsi" w:cs="Arial"/>
          <w:lang w:val="en-GB"/>
        </w:rPr>
        <w:t>ERA-EDTA</w:t>
      </w:r>
      <w:r w:rsidRPr="00BF231A">
        <w:rPr>
          <w:rFonts w:asciiTheme="minorHAnsi" w:hAnsiTheme="minorHAnsi" w:cs="Arial"/>
          <w:lang w:val="en-GB"/>
        </w:rPr>
        <w:t xml:space="preserve"> Registry</w:t>
      </w:r>
      <w:r w:rsidR="00DE54A0">
        <w:rPr>
          <w:rFonts w:asciiTheme="minorHAnsi" w:hAnsiTheme="minorHAnsi" w:cs="Arial"/>
          <w:lang w:val="en-GB"/>
        </w:rPr>
        <w:t>:</w:t>
      </w:r>
      <w:r w:rsidRPr="00BF231A">
        <w:rPr>
          <w:rFonts w:asciiTheme="minorHAnsi" w:hAnsiTheme="minorHAnsi" w:cs="Arial"/>
          <w:lang w:val="en-GB"/>
        </w:rPr>
        <w:t xml:space="preserve"> </w:t>
      </w:r>
      <w:r w:rsidR="00BD75D8">
        <w:rPr>
          <w:rFonts w:asciiTheme="minorHAnsi" w:hAnsiTheme="minorHAnsi" w:cs="Arial"/>
          <w:lang w:val="en-GB"/>
        </w:rPr>
        <w:t xml:space="preserve">Prof. </w:t>
      </w:r>
      <w:r w:rsidRPr="00BF231A">
        <w:rPr>
          <w:rFonts w:asciiTheme="minorHAnsi" w:hAnsiTheme="minorHAnsi" w:cs="Arial"/>
          <w:lang w:val="en-GB"/>
        </w:rPr>
        <w:t>Ziad Mass</w:t>
      </w:r>
      <w:r w:rsidR="00BD75D8">
        <w:rPr>
          <w:rFonts w:asciiTheme="minorHAnsi" w:hAnsiTheme="minorHAnsi" w:cs="Arial"/>
          <w:lang w:val="en-GB"/>
        </w:rPr>
        <w:t xml:space="preserve"> (</w:t>
      </w:r>
      <w:r w:rsidRPr="00BF231A">
        <w:rPr>
          <w:rFonts w:asciiTheme="minorHAnsi" w:hAnsiTheme="minorHAnsi" w:cs="Arial"/>
          <w:lang w:val="en-GB"/>
        </w:rPr>
        <w:t>prof. Nephrology, Toulouse, France</w:t>
      </w:r>
      <w:r w:rsidR="00BD75D8">
        <w:rPr>
          <w:rFonts w:asciiTheme="minorHAnsi" w:hAnsiTheme="minorHAnsi" w:cs="Arial"/>
          <w:lang w:val="en-GB"/>
        </w:rPr>
        <w:t>)</w:t>
      </w:r>
      <w:r w:rsidRPr="00BF231A">
        <w:rPr>
          <w:rFonts w:asciiTheme="minorHAnsi" w:hAnsiTheme="minorHAnsi" w:cs="Arial"/>
          <w:lang w:val="en-GB"/>
        </w:rPr>
        <w:t xml:space="preserve"> </w:t>
      </w:r>
    </w:p>
    <w:p w:rsidR="0080352A" w:rsidRDefault="00BF231A" w:rsidP="0080352A">
      <w:pPr>
        <w:pStyle w:val="Lijstalinea"/>
        <w:spacing w:after="0" w:line="240" w:lineRule="auto"/>
        <w:ind w:left="284" w:hanging="284"/>
        <w:rPr>
          <w:rFonts w:asciiTheme="minorHAnsi" w:hAnsiTheme="minorHAnsi" w:cs="Arial"/>
          <w:lang w:val="en-GB"/>
        </w:rPr>
      </w:pPr>
      <w:r w:rsidRPr="00BF231A">
        <w:rPr>
          <w:rFonts w:asciiTheme="minorHAnsi" w:hAnsiTheme="minorHAnsi" w:cs="Arial"/>
          <w:lang w:val="en-GB"/>
        </w:rPr>
        <w:t xml:space="preserve">- </w:t>
      </w:r>
      <w:r w:rsidR="00BD75D8">
        <w:rPr>
          <w:rFonts w:asciiTheme="minorHAnsi" w:hAnsiTheme="minorHAnsi" w:cs="Arial"/>
          <w:lang w:val="en-GB"/>
        </w:rPr>
        <w:tab/>
        <w:t>T</w:t>
      </w:r>
      <w:r w:rsidRPr="00BF231A">
        <w:rPr>
          <w:rFonts w:asciiTheme="minorHAnsi" w:hAnsiTheme="minorHAnsi" w:cs="Arial"/>
          <w:lang w:val="en-GB"/>
        </w:rPr>
        <w:t>he Chair and two additional members of the ERA-EDTA Working Group EUDIAL (for dialysis)</w:t>
      </w:r>
      <w:r w:rsidR="00DE54A0">
        <w:rPr>
          <w:rFonts w:asciiTheme="minorHAnsi" w:hAnsiTheme="minorHAnsi" w:cs="Arial"/>
          <w:lang w:val="en-GB"/>
        </w:rPr>
        <w:t xml:space="preserve">: </w:t>
      </w:r>
      <w:r w:rsidR="0080352A">
        <w:rPr>
          <w:rFonts w:asciiTheme="minorHAnsi" w:hAnsiTheme="minorHAnsi" w:cs="Arial"/>
          <w:lang w:val="en-GB"/>
        </w:rPr>
        <w:t xml:space="preserve">Prof. </w:t>
      </w:r>
      <w:r w:rsidR="0080352A" w:rsidRPr="00BF231A">
        <w:rPr>
          <w:rFonts w:asciiTheme="minorHAnsi" w:hAnsiTheme="minorHAnsi" w:cs="Arial"/>
          <w:lang w:val="en-GB"/>
        </w:rPr>
        <w:t>Carlo Basile</w:t>
      </w:r>
      <w:r w:rsidR="0080352A">
        <w:rPr>
          <w:rFonts w:asciiTheme="minorHAnsi" w:hAnsiTheme="minorHAnsi" w:cs="Arial"/>
          <w:lang w:val="en-GB"/>
        </w:rPr>
        <w:t xml:space="preserve"> (</w:t>
      </w:r>
      <w:r w:rsidR="0080352A" w:rsidRPr="00BF231A">
        <w:rPr>
          <w:rFonts w:asciiTheme="minorHAnsi" w:hAnsiTheme="minorHAnsi" w:cs="Arial"/>
          <w:lang w:val="en-GB"/>
        </w:rPr>
        <w:t>prof. Nephrology, Martina Franca, Italy</w:t>
      </w:r>
      <w:r w:rsidR="0080352A">
        <w:rPr>
          <w:rFonts w:asciiTheme="minorHAnsi" w:hAnsiTheme="minorHAnsi" w:cs="Arial"/>
          <w:lang w:val="en-GB"/>
        </w:rPr>
        <w:t xml:space="preserve">); </w:t>
      </w:r>
    </w:p>
    <w:p w:rsidR="0080352A" w:rsidRDefault="0080352A" w:rsidP="0080352A">
      <w:pPr>
        <w:pStyle w:val="Lijstalinea"/>
        <w:spacing w:after="0" w:line="240" w:lineRule="auto"/>
        <w:ind w:left="284"/>
        <w:rPr>
          <w:rFonts w:asciiTheme="minorHAnsi" w:hAnsiTheme="minorHAnsi" w:cs="Arial"/>
          <w:lang w:val="en-GB"/>
        </w:rPr>
      </w:pPr>
      <w:r>
        <w:rPr>
          <w:rFonts w:asciiTheme="minorHAnsi" w:hAnsiTheme="minorHAnsi" w:cs="Arial"/>
          <w:lang w:val="en-GB"/>
        </w:rPr>
        <w:t xml:space="preserve">Prof. </w:t>
      </w:r>
      <w:r w:rsidRPr="00BF231A">
        <w:rPr>
          <w:rFonts w:asciiTheme="minorHAnsi" w:hAnsiTheme="minorHAnsi" w:cs="Arial"/>
          <w:lang w:val="en-GB"/>
        </w:rPr>
        <w:t>Adrian Covic</w:t>
      </w:r>
      <w:r>
        <w:rPr>
          <w:rFonts w:asciiTheme="minorHAnsi" w:hAnsiTheme="minorHAnsi" w:cs="Arial"/>
          <w:lang w:val="en-GB"/>
        </w:rPr>
        <w:t xml:space="preserve"> (</w:t>
      </w:r>
      <w:r w:rsidRPr="00BF231A">
        <w:rPr>
          <w:rFonts w:asciiTheme="minorHAnsi" w:hAnsiTheme="minorHAnsi" w:cs="Arial"/>
          <w:lang w:val="en-GB"/>
        </w:rPr>
        <w:t xml:space="preserve">prof. Nephrology, </w:t>
      </w:r>
      <w:r>
        <w:rPr>
          <w:rFonts w:asciiTheme="minorHAnsi" w:hAnsiTheme="minorHAnsi" w:cs="Arial"/>
          <w:lang w:val="en-GB"/>
        </w:rPr>
        <w:t>I</w:t>
      </w:r>
      <w:r w:rsidRPr="00BF231A">
        <w:rPr>
          <w:rFonts w:asciiTheme="minorHAnsi" w:hAnsiTheme="minorHAnsi" w:cs="Arial"/>
          <w:lang w:val="en-GB"/>
        </w:rPr>
        <w:t>asi, Rumania</w:t>
      </w:r>
      <w:r>
        <w:rPr>
          <w:rFonts w:asciiTheme="minorHAnsi" w:hAnsiTheme="minorHAnsi" w:cs="Arial"/>
          <w:lang w:val="en-GB"/>
        </w:rPr>
        <w:t>)</w:t>
      </w:r>
      <w:r w:rsidRPr="00BF231A">
        <w:rPr>
          <w:rFonts w:asciiTheme="minorHAnsi" w:hAnsiTheme="minorHAnsi" w:cs="Arial"/>
          <w:lang w:val="en-GB"/>
        </w:rPr>
        <w:t xml:space="preserve">; </w:t>
      </w:r>
    </w:p>
    <w:p w:rsidR="0080352A" w:rsidRPr="00BF231A" w:rsidRDefault="0080352A" w:rsidP="0080352A">
      <w:pPr>
        <w:pStyle w:val="Lijstalinea"/>
        <w:spacing w:after="0" w:line="240" w:lineRule="auto"/>
        <w:ind w:left="284"/>
        <w:rPr>
          <w:rFonts w:asciiTheme="minorHAnsi" w:hAnsiTheme="minorHAnsi" w:cs="Arial"/>
          <w:lang w:val="en-GB"/>
        </w:rPr>
      </w:pPr>
      <w:r>
        <w:rPr>
          <w:rFonts w:asciiTheme="minorHAnsi" w:hAnsiTheme="minorHAnsi" w:cs="Arial"/>
          <w:lang w:val="en-GB"/>
        </w:rPr>
        <w:t xml:space="preserve">Prof. </w:t>
      </w:r>
      <w:r w:rsidRPr="00BF231A">
        <w:rPr>
          <w:rFonts w:asciiTheme="minorHAnsi" w:hAnsiTheme="minorHAnsi" w:cs="Arial"/>
          <w:lang w:val="en-GB"/>
        </w:rPr>
        <w:t>Sandip Mitra</w:t>
      </w:r>
      <w:r>
        <w:rPr>
          <w:rFonts w:asciiTheme="minorHAnsi" w:hAnsiTheme="minorHAnsi" w:cs="Arial"/>
          <w:lang w:val="en-GB"/>
        </w:rPr>
        <w:t xml:space="preserve"> (</w:t>
      </w:r>
      <w:r w:rsidRPr="00BF231A">
        <w:rPr>
          <w:rFonts w:asciiTheme="minorHAnsi" w:hAnsiTheme="minorHAnsi" w:cs="Arial"/>
          <w:lang w:val="en-GB"/>
        </w:rPr>
        <w:t>prof. Nephrology, Manchester, United Kingdom</w:t>
      </w:r>
      <w:r>
        <w:rPr>
          <w:rFonts w:asciiTheme="minorHAnsi" w:hAnsiTheme="minorHAnsi" w:cs="Arial"/>
          <w:lang w:val="en-GB"/>
        </w:rPr>
        <w:t>)</w:t>
      </w:r>
    </w:p>
    <w:p w:rsidR="0080352A" w:rsidRDefault="0080352A" w:rsidP="0080352A">
      <w:pPr>
        <w:pStyle w:val="Lijstalinea"/>
        <w:spacing w:after="0" w:line="240" w:lineRule="auto"/>
        <w:ind w:left="284" w:hanging="284"/>
        <w:rPr>
          <w:rFonts w:asciiTheme="minorHAnsi" w:hAnsiTheme="minorHAnsi" w:cs="Arial"/>
          <w:lang w:val="en-GB"/>
        </w:rPr>
      </w:pPr>
      <w:r w:rsidRPr="00BF231A">
        <w:rPr>
          <w:rFonts w:asciiTheme="minorHAnsi" w:hAnsiTheme="minorHAnsi" w:cs="Arial"/>
          <w:lang w:val="en-GB"/>
        </w:rPr>
        <w:t xml:space="preserve">- </w:t>
      </w:r>
      <w:r>
        <w:rPr>
          <w:rFonts w:asciiTheme="minorHAnsi" w:hAnsiTheme="minorHAnsi" w:cs="Arial"/>
          <w:lang w:val="en-GB"/>
        </w:rPr>
        <w:tab/>
        <w:t>T</w:t>
      </w:r>
      <w:r w:rsidRPr="00BF231A">
        <w:rPr>
          <w:rFonts w:asciiTheme="minorHAnsi" w:hAnsiTheme="minorHAnsi" w:cs="Arial"/>
          <w:lang w:val="en-GB"/>
        </w:rPr>
        <w:t>he Chair and two additional members of the ERA-EDTA Working Group DESCARTES (for kidney transplantation</w:t>
      </w:r>
      <w:r>
        <w:rPr>
          <w:rFonts w:asciiTheme="minorHAnsi" w:hAnsiTheme="minorHAnsi" w:cs="Arial"/>
          <w:lang w:val="en-GB"/>
        </w:rPr>
        <w:t xml:space="preserve">): </w:t>
      </w:r>
    </w:p>
    <w:p w:rsidR="0080352A" w:rsidRDefault="0080352A" w:rsidP="0080352A">
      <w:pPr>
        <w:pStyle w:val="Lijstalinea"/>
        <w:spacing w:after="0" w:line="240" w:lineRule="auto"/>
        <w:ind w:left="284"/>
        <w:rPr>
          <w:rFonts w:asciiTheme="minorHAnsi" w:hAnsiTheme="minorHAnsi" w:cs="Arial"/>
          <w:lang w:val="en-GB"/>
        </w:rPr>
      </w:pPr>
      <w:r>
        <w:rPr>
          <w:rFonts w:asciiTheme="minorHAnsi" w:hAnsiTheme="minorHAnsi" w:cs="Arial"/>
          <w:lang w:val="en-GB"/>
        </w:rPr>
        <w:t xml:space="preserve">Prof. Luuk Hilbrands (prof. Nephrology, Nijmegen, The Netherlands);  </w:t>
      </w:r>
    </w:p>
    <w:p w:rsidR="0080352A" w:rsidRPr="00BD75D8" w:rsidRDefault="0080352A" w:rsidP="0080352A">
      <w:pPr>
        <w:pStyle w:val="Lijstalinea"/>
        <w:spacing w:after="0" w:line="240" w:lineRule="auto"/>
        <w:ind w:left="284"/>
        <w:rPr>
          <w:rFonts w:asciiTheme="minorHAnsi" w:hAnsiTheme="minorHAnsi" w:cs="Arial"/>
          <w:lang w:val="es-ES"/>
        </w:rPr>
      </w:pPr>
      <w:r>
        <w:rPr>
          <w:rFonts w:asciiTheme="minorHAnsi" w:hAnsiTheme="minorHAnsi" w:cs="Arial"/>
          <w:lang w:val="es-ES"/>
        </w:rPr>
        <w:t xml:space="preserve">Dr. </w:t>
      </w:r>
      <w:r w:rsidRPr="00BD75D8">
        <w:rPr>
          <w:rFonts w:asciiTheme="minorHAnsi" w:hAnsiTheme="minorHAnsi" w:cs="Arial"/>
          <w:lang w:val="es-ES"/>
        </w:rPr>
        <w:t>Marta Crespo (</w:t>
      </w:r>
      <w:r>
        <w:rPr>
          <w:rFonts w:asciiTheme="minorHAnsi" w:hAnsiTheme="minorHAnsi" w:cs="Arial"/>
          <w:lang w:val="es-ES"/>
        </w:rPr>
        <w:t>nephrologist</w:t>
      </w:r>
      <w:r w:rsidRPr="00BD75D8">
        <w:rPr>
          <w:rFonts w:asciiTheme="minorHAnsi" w:hAnsiTheme="minorHAnsi" w:cs="Arial"/>
          <w:lang w:val="es-ES"/>
        </w:rPr>
        <w:t xml:space="preserve">, Barcelona, Spain); </w:t>
      </w:r>
    </w:p>
    <w:p w:rsidR="0080352A" w:rsidRPr="00BF231A" w:rsidRDefault="0080352A" w:rsidP="0080352A">
      <w:pPr>
        <w:pStyle w:val="Lijstalinea"/>
        <w:spacing w:after="0" w:line="240" w:lineRule="auto"/>
        <w:ind w:left="284"/>
        <w:rPr>
          <w:rFonts w:asciiTheme="minorHAnsi" w:hAnsiTheme="minorHAnsi" w:cs="Arial"/>
          <w:lang w:val="en-GB"/>
        </w:rPr>
      </w:pPr>
      <w:r>
        <w:rPr>
          <w:rFonts w:asciiTheme="minorHAnsi" w:hAnsiTheme="minorHAnsi" w:cs="Arial"/>
          <w:lang w:val="en-GB"/>
        </w:rPr>
        <w:t xml:space="preserve">Prof. </w:t>
      </w:r>
      <w:r w:rsidRPr="00BF231A">
        <w:rPr>
          <w:rFonts w:asciiTheme="minorHAnsi" w:hAnsiTheme="minorHAnsi" w:cs="Arial"/>
          <w:lang w:val="en-GB"/>
        </w:rPr>
        <w:t>Daniel Abramo</w:t>
      </w:r>
      <w:r>
        <w:rPr>
          <w:rFonts w:asciiTheme="minorHAnsi" w:hAnsiTheme="minorHAnsi" w:cs="Arial"/>
          <w:lang w:val="en-GB"/>
        </w:rPr>
        <w:t>w</w:t>
      </w:r>
      <w:r w:rsidRPr="00BF231A">
        <w:rPr>
          <w:rFonts w:asciiTheme="minorHAnsi" w:hAnsiTheme="minorHAnsi" w:cs="Arial"/>
          <w:lang w:val="en-GB"/>
        </w:rPr>
        <w:t>icz</w:t>
      </w:r>
      <w:r>
        <w:rPr>
          <w:rFonts w:asciiTheme="minorHAnsi" w:hAnsiTheme="minorHAnsi" w:cs="Arial"/>
          <w:lang w:val="en-GB"/>
        </w:rPr>
        <w:t xml:space="preserve"> (</w:t>
      </w:r>
      <w:r w:rsidRPr="00BF231A">
        <w:rPr>
          <w:rFonts w:asciiTheme="minorHAnsi" w:hAnsiTheme="minorHAnsi" w:cs="Arial"/>
          <w:lang w:val="en-GB"/>
        </w:rPr>
        <w:t>prof. Nephrology, Antwerp, Belgium</w:t>
      </w:r>
      <w:r>
        <w:rPr>
          <w:rFonts w:asciiTheme="minorHAnsi" w:hAnsiTheme="minorHAnsi" w:cs="Arial"/>
          <w:lang w:val="en-GB"/>
        </w:rPr>
        <w:t>)</w:t>
      </w:r>
      <w:r w:rsidRPr="00BF231A">
        <w:rPr>
          <w:rFonts w:asciiTheme="minorHAnsi" w:hAnsiTheme="minorHAnsi" w:cs="Arial"/>
          <w:lang w:val="en-GB"/>
        </w:rPr>
        <w:t xml:space="preserve">. </w:t>
      </w:r>
    </w:p>
    <w:p w:rsidR="00BF231A" w:rsidRDefault="00BF231A" w:rsidP="0080352A">
      <w:pPr>
        <w:pStyle w:val="Lijstalinea"/>
        <w:spacing w:after="0" w:line="240" w:lineRule="auto"/>
        <w:ind w:left="284" w:hanging="284"/>
        <w:rPr>
          <w:rFonts w:asciiTheme="minorHAnsi" w:hAnsiTheme="minorHAnsi" w:cs="Arial"/>
          <w:lang w:val="en-US"/>
        </w:rPr>
      </w:pPr>
    </w:p>
    <w:p w:rsidR="007014E7" w:rsidRDefault="007014E7">
      <w:pPr>
        <w:rPr>
          <w:rFonts w:eastAsia="Calibri" w:cs="Arial"/>
          <w:lang w:val="en-US"/>
        </w:rPr>
      </w:pPr>
      <w:r>
        <w:rPr>
          <w:rFonts w:cs="Arial"/>
          <w:lang w:val="en-US"/>
        </w:rPr>
        <w:br w:type="page"/>
      </w:r>
    </w:p>
    <w:p w:rsidR="00CE0399" w:rsidRPr="00B03FC4" w:rsidRDefault="009E2E41" w:rsidP="00CE0399">
      <w:pPr>
        <w:pStyle w:val="Kop2"/>
        <w:rPr>
          <w:rFonts w:asciiTheme="minorHAnsi" w:hAnsiTheme="minorHAnsi"/>
          <w:color w:val="auto"/>
          <w:lang w:val="en-GB"/>
        </w:rPr>
      </w:pPr>
      <w:bookmarkStart w:id="7" w:name="_Toc12969735"/>
      <w:r w:rsidRPr="009D6686">
        <w:rPr>
          <w:rFonts w:asciiTheme="minorHAnsi" w:hAnsiTheme="minorHAnsi"/>
          <w:color w:val="auto"/>
          <w:lang w:val="en-US"/>
        </w:rPr>
        <w:t xml:space="preserve">5.2 </w:t>
      </w:r>
      <w:r w:rsidRPr="00B03FC4">
        <w:rPr>
          <w:rFonts w:asciiTheme="minorHAnsi" w:hAnsiTheme="minorHAnsi"/>
          <w:color w:val="auto"/>
          <w:lang w:val="en-GB"/>
        </w:rPr>
        <w:t>Design</w:t>
      </w:r>
      <w:bookmarkEnd w:id="7"/>
    </w:p>
    <w:p w:rsidR="00BD75D8" w:rsidRPr="00B03FC4" w:rsidRDefault="00BD75D8" w:rsidP="00BD75D8">
      <w:pPr>
        <w:rPr>
          <w:lang w:val="en-GB"/>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6"/>
        <w:gridCol w:w="2303"/>
        <w:gridCol w:w="2413"/>
      </w:tblGrid>
      <w:tr w:rsidR="003856FB" w:rsidRPr="00F852DC" w:rsidTr="00ED6CE3">
        <w:tc>
          <w:tcPr>
            <w:tcW w:w="4606" w:type="dxa"/>
          </w:tcPr>
          <w:p w:rsidR="00110686" w:rsidRPr="00F852DC" w:rsidRDefault="009E2E41" w:rsidP="000843F2">
            <w:pPr>
              <w:rPr>
                <w:rFonts w:cs="Arial"/>
                <w:b/>
                <w:lang w:val="en-US"/>
              </w:rPr>
            </w:pPr>
            <w:r w:rsidRPr="00F852DC">
              <w:rPr>
                <w:rFonts w:cs="Arial"/>
                <w:b/>
                <w:lang w:val="en-US"/>
              </w:rPr>
              <w:t>5.</w:t>
            </w:r>
            <w:r w:rsidR="009C4D70" w:rsidRPr="00F852DC">
              <w:rPr>
                <w:rFonts w:cs="Arial"/>
                <w:b/>
                <w:lang w:val="en-US"/>
              </w:rPr>
              <w:t>2</w:t>
            </w:r>
            <w:r w:rsidRPr="00F852DC">
              <w:rPr>
                <w:rFonts w:cs="Arial"/>
                <w:b/>
                <w:lang w:val="en-US"/>
              </w:rPr>
              <w:t xml:space="preserve">.1 </w:t>
            </w:r>
            <w:r w:rsidR="007A4365" w:rsidRPr="00F852DC">
              <w:rPr>
                <w:rFonts w:cs="Arial"/>
                <w:b/>
                <w:lang w:val="en-US"/>
              </w:rPr>
              <w:t>Mono</w:t>
            </w:r>
            <w:r w:rsidRPr="009D6686">
              <w:rPr>
                <w:rFonts w:cs="Arial"/>
                <w:b/>
                <w:lang w:val="en-US"/>
              </w:rPr>
              <w:t>- or</w:t>
            </w:r>
            <w:r w:rsidR="00F95C97" w:rsidRPr="009D6686">
              <w:rPr>
                <w:rFonts w:cs="Arial"/>
                <w:b/>
                <w:lang w:val="en-US"/>
              </w:rPr>
              <w:t xml:space="preserve"> </w:t>
            </w:r>
            <w:r w:rsidR="00F95C97" w:rsidRPr="009D6686">
              <w:rPr>
                <w:rFonts w:cs="Arial"/>
                <w:b/>
                <w:lang w:val="en-US"/>
              </w:rPr>
              <w:fldChar w:fldCharType="begin"/>
            </w:r>
            <w:r w:rsidR="00F95C97" w:rsidRPr="009D6686">
              <w:rPr>
                <w:rFonts w:cs="Arial"/>
                <w:b/>
                <w:lang w:val="en-US"/>
              </w:rPr>
              <w:instrText>AutoTextList \s NoStyle \t “This protocol should also be submitted for ethical approval in case of a multicenter study that is not coordinated by the UMCG.”</w:instrText>
            </w:r>
            <w:r w:rsidR="00F95C97" w:rsidRPr="009D6686">
              <w:rPr>
                <w:rFonts w:cs="Arial"/>
                <w:b/>
                <w:lang w:val="en-US"/>
              </w:rPr>
              <w:fldChar w:fldCharType="separate"/>
            </w:r>
            <w:r w:rsidR="00F95C97" w:rsidRPr="009D6686">
              <w:rPr>
                <w:rFonts w:cs="Arial"/>
                <w:b/>
                <w:lang w:val="en-US"/>
              </w:rPr>
              <w:t>mult</w:t>
            </w:r>
            <w:r w:rsidR="000843F2" w:rsidRPr="009D6686">
              <w:rPr>
                <w:rFonts w:cs="Arial"/>
                <w:b/>
                <w:lang w:val="en-US"/>
              </w:rPr>
              <w:t>i</w:t>
            </w:r>
            <w:r w:rsidR="00F95C97" w:rsidRPr="009D6686">
              <w:rPr>
                <w:rFonts w:cs="Arial"/>
                <w:b/>
                <w:lang w:val="en-US"/>
              </w:rPr>
              <w:t>center</w:t>
            </w:r>
            <w:r w:rsidR="00F95C97" w:rsidRPr="009D6686">
              <w:rPr>
                <w:rFonts w:cs="Arial"/>
                <w:b/>
                <w:lang w:val="en-US"/>
              </w:rPr>
              <w:fldChar w:fldCharType="end"/>
            </w:r>
            <w:r w:rsidRPr="009D6686">
              <w:rPr>
                <w:rFonts w:cs="Arial"/>
                <w:b/>
                <w:lang w:val="en-US"/>
              </w:rPr>
              <w:t xml:space="preserve"> study</w:t>
            </w:r>
          </w:p>
        </w:tc>
        <w:tc>
          <w:tcPr>
            <w:tcW w:w="2303" w:type="dxa"/>
          </w:tcPr>
          <w:p w:rsidR="00110686" w:rsidRPr="00F852DC" w:rsidRDefault="009E2E41" w:rsidP="00521986">
            <w:pPr>
              <w:jc w:val="center"/>
              <w:rPr>
                <w:rFonts w:cs="Arial"/>
                <w:b/>
                <w:lang w:val="en-US"/>
              </w:rPr>
            </w:pPr>
            <w:r w:rsidRPr="00F852DC">
              <w:rPr>
                <w:rFonts w:cs="Arial"/>
                <w:b/>
                <w:lang w:val="en-US"/>
              </w:rPr>
              <w:t>Mono</w:t>
            </w:r>
            <w:r w:rsidR="007A4365" w:rsidRPr="00F852DC">
              <w:rPr>
                <w:rFonts w:cs="Arial"/>
                <w:b/>
                <w:lang w:val="en-US"/>
              </w:rPr>
              <w:t>-</w:t>
            </w:r>
            <w:r w:rsidRPr="00F852DC">
              <w:rPr>
                <w:rFonts w:cs="Arial"/>
                <w:b/>
                <w:lang w:val="en-US"/>
              </w:rPr>
              <w:t>center study</w:t>
            </w:r>
          </w:p>
          <w:p w:rsidR="00110686" w:rsidRPr="002C6205" w:rsidRDefault="009E2E41" w:rsidP="00521986">
            <w:pPr>
              <w:jc w:val="center"/>
              <w:rPr>
                <w:rFonts w:cs="Arial"/>
                <w:lang w:val="en-US"/>
              </w:rPr>
            </w:pPr>
            <w:r w:rsidRPr="002C6205">
              <w:rPr>
                <w:rFonts w:cs="Cambria Math"/>
                <w:lang w:val="en-US"/>
              </w:rPr>
              <w:t>no</w:t>
            </w:r>
          </w:p>
        </w:tc>
        <w:tc>
          <w:tcPr>
            <w:tcW w:w="2413" w:type="dxa"/>
          </w:tcPr>
          <w:p w:rsidR="00110686" w:rsidRPr="00F852DC" w:rsidRDefault="009E2E41" w:rsidP="00521986">
            <w:pPr>
              <w:jc w:val="center"/>
              <w:rPr>
                <w:rFonts w:cs="Arial"/>
                <w:b/>
                <w:lang w:val="en-US"/>
              </w:rPr>
            </w:pPr>
            <w:r w:rsidRPr="00F852DC">
              <w:rPr>
                <w:rFonts w:cs="Arial"/>
                <w:b/>
                <w:lang w:val="en-US"/>
              </w:rPr>
              <w:t>Multicenter study</w:t>
            </w:r>
          </w:p>
          <w:p w:rsidR="00110686" w:rsidRPr="005C2BC7" w:rsidRDefault="003C244C" w:rsidP="00521986">
            <w:pPr>
              <w:jc w:val="center"/>
              <w:rPr>
                <w:rFonts w:cs="Arial"/>
                <w:lang w:val="en-US"/>
              </w:rPr>
            </w:pPr>
            <w:r w:rsidRPr="005C2BC7">
              <w:rPr>
                <w:rFonts w:cs="Cambria Math"/>
                <w:lang w:val="en-US"/>
              </w:rPr>
              <w:t>yes</w:t>
            </w:r>
          </w:p>
        </w:tc>
      </w:tr>
      <w:tr w:rsidR="003856FB" w:rsidRPr="002C72A0" w:rsidTr="00ED6CE3">
        <w:tc>
          <w:tcPr>
            <w:tcW w:w="9322" w:type="dxa"/>
            <w:gridSpan w:val="3"/>
          </w:tcPr>
          <w:p w:rsidR="00110686" w:rsidRPr="00E60C9C" w:rsidRDefault="00AA59E1" w:rsidP="00521986">
            <w:pPr>
              <w:rPr>
                <w:rFonts w:cs="Arial"/>
                <w:i/>
                <w:lang w:val="en-US"/>
              </w:rPr>
            </w:pPr>
            <w:r w:rsidRPr="00E60C9C">
              <w:rPr>
                <w:rFonts w:cs="Arial"/>
                <w:i/>
                <w:lang w:val="en-US"/>
              </w:rPr>
              <w:t xml:space="preserve">As many centers as possible across Europe will </w:t>
            </w:r>
            <w:r w:rsidR="00E60C9C" w:rsidRPr="00E60C9C">
              <w:rPr>
                <w:rFonts w:cs="Arial"/>
                <w:i/>
                <w:lang w:val="en-US"/>
              </w:rPr>
              <w:t>participate</w:t>
            </w:r>
          </w:p>
          <w:p w:rsidR="00AA59E1" w:rsidRPr="00F852DC" w:rsidRDefault="00AA59E1" w:rsidP="00521986">
            <w:pPr>
              <w:rPr>
                <w:rFonts w:cs="Arial"/>
                <w:b/>
                <w:lang w:val="en-US"/>
              </w:rPr>
            </w:pPr>
          </w:p>
        </w:tc>
      </w:tr>
      <w:tr w:rsidR="003856FB" w:rsidRPr="00652D3C" w:rsidTr="00ED6CE3">
        <w:tc>
          <w:tcPr>
            <w:tcW w:w="4606" w:type="dxa"/>
          </w:tcPr>
          <w:p w:rsidR="002C2FB6" w:rsidRPr="00F852DC" w:rsidRDefault="009E2E41" w:rsidP="00601958">
            <w:pPr>
              <w:rPr>
                <w:rFonts w:cs="Arial"/>
                <w:b/>
                <w:highlight w:val="lightGray"/>
                <w:lang w:val="en-US"/>
              </w:rPr>
            </w:pPr>
            <w:r w:rsidRPr="00F852DC">
              <w:rPr>
                <w:rFonts w:cs="Arial"/>
                <w:b/>
                <w:lang w:val="en-US"/>
              </w:rPr>
              <w:t>5.</w:t>
            </w:r>
            <w:r w:rsidR="009C4D70" w:rsidRPr="00F852DC">
              <w:rPr>
                <w:rFonts w:cs="Arial"/>
                <w:b/>
                <w:lang w:val="en-US"/>
              </w:rPr>
              <w:t>2</w:t>
            </w:r>
            <w:r w:rsidRPr="00F852DC">
              <w:rPr>
                <w:rFonts w:cs="Arial"/>
                <w:b/>
                <w:lang w:val="en-US"/>
              </w:rPr>
              <w:t>.2 Retrospective study (</w:t>
            </w:r>
            <w:r w:rsidR="00521986" w:rsidRPr="00F852DC">
              <w:rPr>
                <w:rFonts w:cs="Arial"/>
                <w:b/>
                <w:lang w:val="en-US"/>
              </w:rPr>
              <w:t xml:space="preserve">available </w:t>
            </w:r>
            <w:r w:rsidRPr="00F852DC">
              <w:rPr>
                <w:rFonts w:cs="Arial"/>
                <w:b/>
                <w:lang w:val="en-US"/>
              </w:rPr>
              <w:t>data/</w:t>
            </w:r>
            <w:r w:rsidR="006D39BB" w:rsidRPr="00F852DC">
              <w:rPr>
                <w:rFonts w:cs="Arial"/>
                <w:b/>
                <w:lang w:val="en-US"/>
              </w:rPr>
              <w:t xml:space="preserve"> </w:t>
            </w:r>
            <w:r w:rsidRPr="00F852DC">
              <w:rPr>
                <w:rFonts w:cs="Arial"/>
                <w:b/>
                <w:lang w:val="en-US"/>
              </w:rPr>
              <w:t xml:space="preserve">biomaterials </w:t>
            </w:r>
            <w:r w:rsidR="00521986" w:rsidRPr="00F852DC">
              <w:rPr>
                <w:rFonts w:cs="Arial"/>
                <w:b/>
                <w:lang w:val="en-US"/>
              </w:rPr>
              <w:t>only</w:t>
            </w:r>
            <w:r w:rsidRPr="00F852DC">
              <w:rPr>
                <w:rFonts w:cs="Arial"/>
                <w:b/>
                <w:lang w:val="en-US"/>
              </w:rPr>
              <w:t>) or prospective study (data/</w:t>
            </w:r>
            <w:r w:rsidR="006D39BB" w:rsidRPr="00F852DC">
              <w:rPr>
                <w:rFonts w:cs="Arial"/>
                <w:b/>
                <w:lang w:val="en-US"/>
              </w:rPr>
              <w:t xml:space="preserve"> </w:t>
            </w:r>
            <w:r w:rsidRPr="00F852DC">
              <w:rPr>
                <w:rFonts w:cs="Arial"/>
                <w:b/>
                <w:lang w:val="en-US"/>
              </w:rPr>
              <w:t xml:space="preserve">biomaterials </w:t>
            </w:r>
            <w:r w:rsidR="00B442B7" w:rsidRPr="00F852DC">
              <w:rPr>
                <w:rFonts w:cs="Arial"/>
                <w:b/>
                <w:lang w:val="en-US"/>
              </w:rPr>
              <w:t xml:space="preserve">from participants </w:t>
            </w:r>
            <w:r w:rsidR="004F0295" w:rsidRPr="00F852DC">
              <w:rPr>
                <w:rFonts w:cs="Arial"/>
                <w:b/>
                <w:lang w:val="en-US"/>
              </w:rPr>
              <w:t>will</w:t>
            </w:r>
            <w:r w:rsidRPr="00F852DC">
              <w:rPr>
                <w:rFonts w:cs="Arial"/>
                <w:b/>
                <w:lang w:val="en-US"/>
              </w:rPr>
              <w:t xml:space="preserve"> be collected in the future)</w:t>
            </w:r>
            <w:r w:rsidR="004D2826" w:rsidRPr="00F852DC">
              <w:rPr>
                <w:rFonts w:cs="Arial"/>
                <w:b/>
                <w:lang w:val="en-US"/>
              </w:rPr>
              <w:t>.</w:t>
            </w:r>
          </w:p>
        </w:tc>
        <w:tc>
          <w:tcPr>
            <w:tcW w:w="2303" w:type="dxa"/>
            <w:shd w:val="clear" w:color="auto" w:fill="auto"/>
          </w:tcPr>
          <w:p w:rsidR="000E4C17" w:rsidRPr="00F852DC" w:rsidRDefault="009E2E41" w:rsidP="00521986">
            <w:pPr>
              <w:jc w:val="center"/>
              <w:rPr>
                <w:rFonts w:cs="Arial"/>
                <w:b/>
                <w:lang w:val="en-US"/>
              </w:rPr>
            </w:pPr>
            <w:r w:rsidRPr="00F852DC">
              <w:rPr>
                <w:rFonts w:cs="Arial"/>
                <w:b/>
                <w:lang w:val="en-US"/>
              </w:rPr>
              <w:t>Retrospective study</w:t>
            </w:r>
          </w:p>
          <w:p w:rsidR="003C244C" w:rsidRPr="00145A58" w:rsidRDefault="00674BBE" w:rsidP="003C244C">
            <w:pPr>
              <w:jc w:val="center"/>
              <w:rPr>
                <w:rFonts w:cs="Arial"/>
                <w:lang w:val="en-US"/>
              </w:rPr>
            </w:pPr>
            <w:r w:rsidRPr="005C2BC7">
              <w:rPr>
                <w:rFonts w:cs="Cambria Math"/>
                <w:lang w:val="en-US"/>
              </w:rPr>
              <w:t>y</w:t>
            </w:r>
            <w:r w:rsidRPr="00E135DA">
              <w:rPr>
                <w:rFonts w:cs="Cambria Math"/>
                <w:lang w:val="en-US"/>
              </w:rPr>
              <w:t>es</w:t>
            </w:r>
          </w:p>
          <w:p w:rsidR="000E41B0" w:rsidRPr="00F852DC" w:rsidRDefault="000E41B0" w:rsidP="009C4D70">
            <w:pPr>
              <w:jc w:val="center"/>
              <w:rPr>
                <w:rFonts w:cs="Arial"/>
                <w:b/>
                <w:highlight w:val="lightGray"/>
                <w:lang w:val="en-US"/>
              </w:rPr>
            </w:pPr>
          </w:p>
        </w:tc>
        <w:tc>
          <w:tcPr>
            <w:tcW w:w="2413" w:type="dxa"/>
            <w:shd w:val="clear" w:color="auto" w:fill="auto"/>
          </w:tcPr>
          <w:p w:rsidR="000E4C17" w:rsidRPr="00F852DC" w:rsidRDefault="009E2E41" w:rsidP="00521986">
            <w:pPr>
              <w:jc w:val="center"/>
              <w:rPr>
                <w:rFonts w:cs="Arial"/>
                <w:b/>
                <w:lang w:val="en-US"/>
              </w:rPr>
            </w:pPr>
            <w:r w:rsidRPr="00F852DC">
              <w:rPr>
                <w:rFonts w:cs="Arial"/>
                <w:b/>
                <w:lang w:val="en-US"/>
              </w:rPr>
              <w:t>Prospective study</w:t>
            </w:r>
          </w:p>
          <w:p w:rsidR="003C244C" w:rsidRPr="005C2BC7" w:rsidRDefault="00674BBE" w:rsidP="003C244C">
            <w:pPr>
              <w:jc w:val="center"/>
              <w:rPr>
                <w:rFonts w:cs="Arial"/>
                <w:vanish/>
                <w:lang w:val="en-US"/>
              </w:rPr>
            </w:pPr>
            <w:r w:rsidRPr="005C2BC7">
              <w:rPr>
                <w:rFonts w:cs="Cambria Math"/>
                <w:lang w:val="en-US"/>
              </w:rPr>
              <w:t>no</w:t>
            </w:r>
          </w:p>
          <w:p w:rsidR="000E41B0" w:rsidRPr="00F852DC" w:rsidRDefault="000E41B0" w:rsidP="009C4D70">
            <w:pPr>
              <w:jc w:val="center"/>
              <w:rPr>
                <w:rFonts w:cs="Arial"/>
                <w:b/>
                <w:vanish/>
                <w:lang w:val="en-US"/>
              </w:rPr>
            </w:pPr>
          </w:p>
        </w:tc>
      </w:tr>
      <w:tr w:rsidR="003856FB" w:rsidRPr="002C72A0" w:rsidTr="00ED6CE3">
        <w:tc>
          <w:tcPr>
            <w:tcW w:w="9322" w:type="dxa"/>
            <w:gridSpan w:val="3"/>
          </w:tcPr>
          <w:p w:rsidR="00154004" w:rsidRPr="00E60C9C" w:rsidRDefault="00AA59E1" w:rsidP="00521986">
            <w:pPr>
              <w:rPr>
                <w:rFonts w:cs="Arial"/>
                <w:i/>
                <w:lang w:val="en-US"/>
              </w:rPr>
            </w:pPr>
            <w:r w:rsidRPr="00E60C9C">
              <w:rPr>
                <w:rFonts w:cs="Arial"/>
                <w:i/>
                <w:lang w:val="en-US"/>
              </w:rPr>
              <w:t>Only data obtained during routine clinical care will be collected, as can be found in patient records</w:t>
            </w:r>
          </w:p>
          <w:p w:rsidR="00AA59E1" w:rsidRPr="00F852DC" w:rsidRDefault="00AA59E1" w:rsidP="00521986">
            <w:pPr>
              <w:rPr>
                <w:rFonts w:cs="Arial"/>
                <w:b/>
                <w:lang w:val="en-US"/>
              </w:rPr>
            </w:pPr>
          </w:p>
        </w:tc>
      </w:tr>
      <w:tr w:rsidR="003856FB" w:rsidRPr="00652D3C" w:rsidTr="00ED6CE3">
        <w:tc>
          <w:tcPr>
            <w:tcW w:w="4606" w:type="dxa"/>
          </w:tcPr>
          <w:p w:rsidR="00110686" w:rsidRPr="00F852DC" w:rsidRDefault="009E2E41" w:rsidP="009C4D70">
            <w:pPr>
              <w:rPr>
                <w:rFonts w:cs="Arial"/>
                <w:b/>
                <w:lang w:val="en-US"/>
              </w:rPr>
            </w:pPr>
            <w:r w:rsidRPr="00F852DC">
              <w:rPr>
                <w:rFonts w:cs="Arial"/>
                <w:b/>
                <w:lang w:val="en-US"/>
              </w:rPr>
              <w:t>5.</w:t>
            </w:r>
            <w:r w:rsidR="009C4D70" w:rsidRPr="00F852DC">
              <w:rPr>
                <w:rFonts w:cs="Arial"/>
                <w:b/>
                <w:lang w:val="en-US"/>
              </w:rPr>
              <w:t>2</w:t>
            </w:r>
            <w:r w:rsidRPr="00F852DC">
              <w:rPr>
                <w:rFonts w:cs="Arial"/>
                <w:b/>
                <w:lang w:val="en-US"/>
              </w:rPr>
              <w:t>.3 Cross-sectional or follow-up study</w:t>
            </w:r>
          </w:p>
        </w:tc>
        <w:tc>
          <w:tcPr>
            <w:tcW w:w="2303" w:type="dxa"/>
          </w:tcPr>
          <w:p w:rsidR="00110686" w:rsidRPr="00F852DC" w:rsidRDefault="009E2E41" w:rsidP="00521986">
            <w:pPr>
              <w:jc w:val="center"/>
              <w:rPr>
                <w:rFonts w:cs="Arial"/>
                <w:b/>
                <w:lang w:val="en-US"/>
              </w:rPr>
            </w:pPr>
            <w:r w:rsidRPr="00F852DC">
              <w:rPr>
                <w:rFonts w:cs="Arial"/>
                <w:b/>
                <w:lang w:val="en-US"/>
              </w:rPr>
              <w:t>Cross-sectional study</w:t>
            </w:r>
          </w:p>
          <w:p w:rsidR="00110686" w:rsidRPr="009D672A" w:rsidRDefault="009E2E41" w:rsidP="00521986">
            <w:pPr>
              <w:jc w:val="center"/>
              <w:rPr>
                <w:rFonts w:cs="Arial"/>
                <w:lang w:val="en-US"/>
              </w:rPr>
            </w:pPr>
            <w:r w:rsidRPr="009D672A">
              <w:rPr>
                <w:rFonts w:cs="Cambria Math"/>
                <w:lang w:val="en-US"/>
              </w:rPr>
              <w:t>no</w:t>
            </w:r>
          </w:p>
        </w:tc>
        <w:tc>
          <w:tcPr>
            <w:tcW w:w="2413" w:type="dxa"/>
          </w:tcPr>
          <w:p w:rsidR="00110686" w:rsidRPr="00F852DC" w:rsidRDefault="009E2E41" w:rsidP="00521986">
            <w:pPr>
              <w:jc w:val="center"/>
              <w:rPr>
                <w:rFonts w:cs="Arial"/>
                <w:b/>
                <w:lang w:val="en-US"/>
              </w:rPr>
            </w:pPr>
            <w:r w:rsidRPr="00F852DC">
              <w:rPr>
                <w:rFonts w:cs="Arial"/>
                <w:b/>
                <w:lang w:val="en-US"/>
              </w:rPr>
              <w:t>Follow-up study</w:t>
            </w:r>
          </w:p>
          <w:p w:rsidR="00110686" w:rsidRPr="005C2BC7" w:rsidRDefault="009E2E41" w:rsidP="00A9758E">
            <w:pPr>
              <w:jc w:val="center"/>
              <w:rPr>
                <w:rFonts w:cs="Arial"/>
                <w:lang w:val="en-US"/>
              </w:rPr>
            </w:pPr>
            <w:r w:rsidRPr="005C2BC7">
              <w:rPr>
                <w:rFonts w:cs="Cambria Math"/>
                <w:lang w:val="en-US"/>
              </w:rPr>
              <w:t>yes</w:t>
            </w:r>
          </w:p>
        </w:tc>
      </w:tr>
      <w:tr w:rsidR="00AA59E1" w:rsidRPr="002C72A0" w:rsidTr="00B03FC4">
        <w:tc>
          <w:tcPr>
            <w:tcW w:w="9322" w:type="dxa"/>
            <w:gridSpan w:val="3"/>
          </w:tcPr>
          <w:p w:rsidR="00AA59E1" w:rsidRPr="00E60C9C" w:rsidRDefault="00AA59E1" w:rsidP="00521986">
            <w:pPr>
              <w:rPr>
                <w:rFonts w:cs="Arial"/>
                <w:i/>
                <w:lang w:val="en-US"/>
              </w:rPr>
            </w:pPr>
            <w:r w:rsidRPr="00E60C9C">
              <w:rPr>
                <w:rFonts w:cs="Arial"/>
                <w:i/>
                <w:lang w:val="en-US"/>
              </w:rPr>
              <w:t>Patient data will be entered in the database of patient characteristics, disease characteristics, treatment and outcome.</w:t>
            </w:r>
          </w:p>
          <w:p w:rsidR="00AA59E1" w:rsidRPr="00F852DC" w:rsidRDefault="00AA59E1" w:rsidP="00521986">
            <w:pPr>
              <w:jc w:val="center"/>
              <w:rPr>
                <w:rFonts w:cs="Arial"/>
                <w:b/>
                <w:lang w:val="en-US"/>
              </w:rPr>
            </w:pPr>
          </w:p>
        </w:tc>
      </w:tr>
      <w:tr w:rsidR="003856FB" w:rsidRPr="00F852DC" w:rsidTr="00ED6CE3">
        <w:tc>
          <w:tcPr>
            <w:tcW w:w="4606" w:type="dxa"/>
          </w:tcPr>
          <w:p w:rsidR="00524999" w:rsidRPr="00F852DC" w:rsidRDefault="009E2E41" w:rsidP="009C4D70">
            <w:pPr>
              <w:rPr>
                <w:rFonts w:cs="Arial"/>
                <w:b/>
                <w:lang w:val="en-US"/>
              </w:rPr>
            </w:pPr>
            <w:r w:rsidRPr="00F852DC">
              <w:rPr>
                <w:rFonts w:cs="Arial"/>
                <w:b/>
                <w:lang w:val="en-US"/>
              </w:rPr>
              <w:t>5.</w:t>
            </w:r>
            <w:r w:rsidR="009C4D70" w:rsidRPr="00F852DC">
              <w:rPr>
                <w:rFonts w:cs="Arial"/>
                <w:b/>
                <w:lang w:val="en-US"/>
              </w:rPr>
              <w:t>2</w:t>
            </w:r>
            <w:r w:rsidRPr="00F852DC">
              <w:rPr>
                <w:rFonts w:cs="Arial"/>
                <w:b/>
                <w:lang w:val="en-US"/>
              </w:rPr>
              <w:t>.4 Quantitative or qualitative study</w:t>
            </w:r>
            <w:r w:rsidR="004F0295" w:rsidRPr="00F852DC">
              <w:rPr>
                <w:rFonts w:cs="Arial"/>
                <w:b/>
                <w:lang w:val="en-US"/>
              </w:rPr>
              <w:t xml:space="preserve"> (click both if mixed-method)</w:t>
            </w:r>
          </w:p>
        </w:tc>
        <w:tc>
          <w:tcPr>
            <w:tcW w:w="2303" w:type="dxa"/>
          </w:tcPr>
          <w:p w:rsidR="00524999" w:rsidRPr="00F852DC" w:rsidRDefault="009E2E41" w:rsidP="00E076DE">
            <w:pPr>
              <w:jc w:val="center"/>
              <w:rPr>
                <w:rFonts w:cs="Arial"/>
                <w:b/>
                <w:lang w:val="en-US"/>
              </w:rPr>
            </w:pPr>
            <w:r w:rsidRPr="00F852DC">
              <w:rPr>
                <w:rFonts w:cs="Arial"/>
                <w:b/>
                <w:lang w:val="en-US"/>
              </w:rPr>
              <w:t>Quantitative study</w:t>
            </w:r>
          </w:p>
          <w:p w:rsidR="00524999" w:rsidRPr="009D672A" w:rsidRDefault="009E2E41" w:rsidP="003C244C">
            <w:pPr>
              <w:jc w:val="center"/>
              <w:rPr>
                <w:rFonts w:cs="Arial"/>
                <w:lang w:val="en-US"/>
              </w:rPr>
            </w:pPr>
            <w:r w:rsidRPr="009D672A">
              <w:rPr>
                <w:rFonts w:cs="Cambria Math"/>
                <w:lang w:val="en-US"/>
              </w:rPr>
              <w:t>yes</w:t>
            </w:r>
          </w:p>
        </w:tc>
        <w:tc>
          <w:tcPr>
            <w:tcW w:w="2413" w:type="dxa"/>
          </w:tcPr>
          <w:p w:rsidR="00524999" w:rsidRPr="00F852DC" w:rsidRDefault="009E2E41" w:rsidP="00E076DE">
            <w:pPr>
              <w:jc w:val="center"/>
              <w:rPr>
                <w:rFonts w:cs="Arial"/>
                <w:b/>
                <w:lang w:val="en-US"/>
              </w:rPr>
            </w:pPr>
            <w:r w:rsidRPr="00F852DC">
              <w:rPr>
                <w:rFonts w:cs="Arial"/>
                <w:b/>
                <w:lang w:val="en-US"/>
              </w:rPr>
              <w:t>Qualitative study</w:t>
            </w:r>
          </w:p>
          <w:p w:rsidR="00524999" w:rsidRPr="005C2BC7" w:rsidRDefault="00A9758E" w:rsidP="003C244C">
            <w:pPr>
              <w:jc w:val="center"/>
              <w:rPr>
                <w:rFonts w:cs="Arial"/>
                <w:lang w:val="en-US"/>
              </w:rPr>
            </w:pPr>
            <w:r w:rsidRPr="005C2BC7">
              <w:rPr>
                <w:rFonts w:cs="Cambria Math"/>
                <w:lang w:val="en-US"/>
              </w:rPr>
              <w:t>no</w:t>
            </w:r>
          </w:p>
        </w:tc>
      </w:tr>
      <w:tr w:rsidR="003856FB" w:rsidRPr="00F852DC" w:rsidTr="00ED6CE3">
        <w:tc>
          <w:tcPr>
            <w:tcW w:w="9322" w:type="dxa"/>
            <w:gridSpan w:val="3"/>
          </w:tcPr>
          <w:p w:rsidR="00524999" w:rsidRPr="00F852DC" w:rsidRDefault="00524999" w:rsidP="00524999">
            <w:pPr>
              <w:rPr>
                <w:rFonts w:cs="Arial"/>
                <w:b/>
                <w:lang w:val="en-US"/>
              </w:rPr>
            </w:pPr>
          </w:p>
        </w:tc>
      </w:tr>
      <w:tr w:rsidR="003856FB" w:rsidRPr="00F852DC" w:rsidTr="00ED6CE3">
        <w:tc>
          <w:tcPr>
            <w:tcW w:w="4606" w:type="dxa"/>
          </w:tcPr>
          <w:p w:rsidR="000A5352" w:rsidRPr="00F852DC" w:rsidRDefault="009E2E41" w:rsidP="009C4D70">
            <w:pPr>
              <w:rPr>
                <w:rFonts w:cs="Arial"/>
                <w:b/>
                <w:lang w:val="en-US"/>
              </w:rPr>
            </w:pPr>
            <w:r w:rsidRPr="00F852DC">
              <w:rPr>
                <w:rFonts w:cs="Arial"/>
                <w:b/>
                <w:lang w:val="en-US"/>
              </w:rPr>
              <w:t>5.</w:t>
            </w:r>
            <w:r w:rsidR="009C4D70" w:rsidRPr="00F852DC">
              <w:rPr>
                <w:rFonts w:cs="Arial"/>
                <w:b/>
                <w:lang w:val="en-US"/>
              </w:rPr>
              <w:t>2</w:t>
            </w:r>
            <w:r w:rsidRPr="00F852DC">
              <w:rPr>
                <w:rFonts w:cs="Arial"/>
                <w:b/>
                <w:lang w:val="en-US"/>
              </w:rPr>
              <w:t>.4 Pilot study</w:t>
            </w:r>
          </w:p>
        </w:tc>
        <w:tc>
          <w:tcPr>
            <w:tcW w:w="4716" w:type="dxa"/>
            <w:gridSpan w:val="2"/>
          </w:tcPr>
          <w:p w:rsidR="000A5352" w:rsidRPr="005C2BC7" w:rsidRDefault="009E2E41" w:rsidP="00E60C9C">
            <w:pPr>
              <w:pStyle w:val="Lijstalinea"/>
              <w:ind w:left="0"/>
              <w:jc w:val="center"/>
              <w:rPr>
                <w:rFonts w:cs="Arial"/>
                <w:lang w:val="en-US"/>
              </w:rPr>
            </w:pPr>
            <w:r w:rsidRPr="005C2BC7">
              <w:rPr>
                <w:rFonts w:cs="Arial"/>
                <w:lang w:val="en-US"/>
              </w:rPr>
              <w:t>no</w:t>
            </w:r>
          </w:p>
        </w:tc>
      </w:tr>
      <w:tr w:rsidR="003C244C" w:rsidRPr="00F852DC" w:rsidTr="00ED6CE3">
        <w:tc>
          <w:tcPr>
            <w:tcW w:w="9322" w:type="dxa"/>
            <w:gridSpan w:val="3"/>
          </w:tcPr>
          <w:p w:rsidR="003C244C" w:rsidRPr="00F852DC" w:rsidRDefault="003C244C" w:rsidP="00521986">
            <w:pPr>
              <w:rPr>
                <w:rFonts w:cs="Arial"/>
                <w:b/>
                <w:highlight w:val="lightGray"/>
                <w:lang w:val="en-US"/>
              </w:rPr>
            </w:pPr>
          </w:p>
        </w:tc>
      </w:tr>
    </w:tbl>
    <w:p w:rsidR="00B5401B" w:rsidRPr="00F852DC" w:rsidRDefault="00B5401B" w:rsidP="00521986">
      <w:pPr>
        <w:spacing w:after="0" w:line="240" w:lineRule="auto"/>
        <w:rPr>
          <w:b/>
          <w:lang w:val="en-US"/>
        </w:rPr>
      </w:pPr>
    </w:p>
    <w:p w:rsidR="00CE0399" w:rsidRDefault="009E2E41" w:rsidP="00CE0399">
      <w:pPr>
        <w:pStyle w:val="Kop2"/>
        <w:rPr>
          <w:rFonts w:asciiTheme="minorHAnsi" w:hAnsiTheme="minorHAnsi"/>
          <w:color w:val="auto"/>
          <w:lang w:val="en-US"/>
        </w:rPr>
      </w:pPr>
      <w:bookmarkStart w:id="8" w:name="_Toc12969736"/>
      <w:r w:rsidRPr="009D6686">
        <w:rPr>
          <w:rFonts w:asciiTheme="minorHAnsi" w:hAnsiTheme="minorHAnsi"/>
          <w:color w:val="auto"/>
          <w:lang w:val="en-US"/>
        </w:rPr>
        <w:t>5.3 Population</w:t>
      </w:r>
      <w:bookmarkEnd w:id="8"/>
    </w:p>
    <w:p w:rsidR="00BD75D8" w:rsidRPr="00BD75D8" w:rsidRDefault="00BD75D8" w:rsidP="00BD75D8">
      <w:pPr>
        <w:rPr>
          <w:lang w:val="en-US"/>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63"/>
        <w:gridCol w:w="1559"/>
      </w:tblGrid>
      <w:tr w:rsidR="003856FB" w:rsidTr="00ED6CE3">
        <w:tc>
          <w:tcPr>
            <w:tcW w:w="9322" w:type="dxa"/>
            <w:gridSpan w:val="2"/>
          </w:tcPr>
          <w:p w:rsidR="00E81BE7" w:rsidRPr="00C1670D" w:rsidRDefault="009E2E41" w:rsidP="009C4D70">
            <w:pPr>
              <w:rPr>
                <w:rFonts w:cs="Arial"/>
                <w:u w:val="single"/>
                <w:lang w:val="en-US"/>
              </w:rPr>
            </w:pPr>
            <w:r w:rsidRPr="00C1670D">
              <w:rPr>
                <w:rFonts w:cs="Arial"/>
                <w:u w:val="single"/>
                <w:lang w:val="en-US"/>
              </w:rPr>
              <w:t>5.</w:t>
            </w:r>
            <w:r w:rsidR="009C4D70" w:rsidRPr="00C1670D">
              <w:rPr>
                <w:rFonts w:cs="Arial"/>
                <w:u w:val="single"/>
                <w:lang w:val="en-US"/>
              </w:rPr>
              <w:t>3</w:t>
            </w:r>
            <w:r w:rsidRPr="00C1670D">
              <w:rPr>
                <w:rFonts w:cs="Arial"/>
                <w:u w:val="single"/>
                <w:lang w:val="en-US"/>
              </w:rPr>
              <w:t>.1 Inclusion and exclusion criteria</w:t>
            </w:r>
          </w:p>
        </w:tc>
      </w:tr>
      <w:tr w:rsidR="003856FB" w:rsidRPr="002C72A0" w:rsidTr="00ED6CE3">
        <w:tc>
          <w:tcPr>
            <w:tcW w:w="9322" w:type="dxa"/>
            <w:gridSpan w:val="2"/>
          </w:tcPr>
          <w:p w:rsidR="00E81BE7" w:rsidRPr="00D7782F" w:rsidRDefault="009E2E41" w:rsidP="009A3A42">
            <w:pPr>
              <w:pStyle w:val="Lijstalinea"/>
              <w:numPr>
                <w:ilvl w:val="0"/>
                <w:numId w:val="1"/>
              </w:numPr>
              <w:rPr>
                <w:rFonts w:cs="Arial"/>
                <w:i/>
                <w:lang w:val="en-US"/>
              </w:rPr>
            </w:pPr>
            <w:r w:rsidRPr="00D7782F">
              <w:rPr>
                <w:rFonts w:cs="Arial"/>
                <w:i/>
                <w:lang w:val="en-US"/>
              </w:rPr>
              <w:t>Inclusion criteria</w:t>
            </w:r>
            <w:r w:rsidR="00A9758E" w:rsidRPr="00D7782F">
              <w:rPr>
                <w:rFonts w:cs="Arial"/>
                <w:i/>
                <w:lang w:val="en-US"/>
              </w:rPr>
              <w:t xml:space="preserve">: </w:t>
            </w:r>
          </w:p>
          <w:p w:rsidR="0080352A" w:rsidRDefault="00A9758E" w:rsidP="009D6686">
            <w:pPr>
              <w:pStyle w:val="Lijstalinea"/>
              <w:numPr>
                <w:ilvl w:val="1"/>
                <w:numId w:val="1"/>
              </w:numPr>
              <w:rPr>
                <w:rFonts w:cs="Arial"/>
                <w:i/>
                <w:lang w:val="en-US"/>
              </w:rPr>
            </w:pPr>
            <w:r w:rsidRPr="0080352A">
              <w:rPr>
                <w:rFonts w:cs="Arial"/>
                <w:i/>
                <w:lang w:val="en-US"/>
              </w:rPr>
              <w:t>Patients on kidney replacement therapy, by either a kidney transplantation or dialysis</w:t>
            </w:r>
          </w:p>
          <w:p w:rsidR="00601958" w:rsidRPr="0080352A" w:rsidRDefault="00A9758E" w:rsidP="009D6686">
            <w:pPr>
              <w:pStyle w:val="Lijstalinea"/>
              <w:numPr>
                <w:ilvl w:val="1"/>
                <w:numId w:val="1"/>
              </w:numPr>
              <w:rPr>
                <w:rFonts w:cs="Arial"/>
                <w:i/>
                <w:lang w:val="en-US"/>
              </w:rPr>
            </w:pPr>
            <w:r w:rsidRPr="0080352A">
              <w:rPr>
                <w:rFonts w:cs="Arial"/>
                <w:i/>
                <w:lang w:val="en-US"/>
              </w:rPr>
              <w:t xml:space="preserve">COVID-19 disease (confirmed </w:t>
            </w:r>
            <w:r w:rsidR="0020585F">
              <w:rPr>
                <w:rFonts w:cs="Arial"/>
                <w:i/>
                <w:lang w:val="en-US"/>
              </w:rPr>
              <w:t xml:space="preserve">by PCR on </w:t>
            </w:r>
            <w:r w:rsidR="0020585F" w:rsidRPr="009F26C5">
              <w:rPr>
                <w:rFonts w:asciiTheme="minorHAnsi" w:hAnsiTheme="minorHAnsi" w:cstheme="minorBidi"/>
                <w:color w:val="1F497D" w:themeColor="dark2"/>
                <w:lang w:val="en-US"/>
              </w:rPr>
              <w:t>SARS-</w:t>
            </w:r>
            <w:r w:rsidR="0020585F">
              <w:rPr>
                <w:rFonts w:asciiTheme="minorHAnsi" w:hAnsiTheme="minorHAnsi" w:cstheme="minorBidi"/>
                <w:color w:val="1F497D" w:themeColor="dark2"/>
                <w:lang w:val="en-US"/>
              </w:rPr>
              <w:t>CoV-</w:t>
            </w:r>
            <w:r w:rsidR="0020585F" w:rsidRPr="009F26C5">
              <w:rPr>
                <w:rFonts w:asciiTheme="minorHAnsi" w:hAnsiTheme="minorHAnsi" w:cstheme="minorBidi"/>
                <w:color w:val="1F497D" w:themeColor="dark2"/>
                <w:lang w:val="en-US"/>
              </w:rPr>
              <w:t xml:space="preserve">2 RNA </w:t>
            </w:r>
            <w:r w:rsidR="0020585F" w:rsidRPr="009F26C5">
              <w:rPr>
                <w:color w:val="1F497D" w:themeColor="dark2"/>
                <w:lang w:val="en-US"/>
              </w:rPr>
              <w:t xml:space="preserve">nasopharyngeal </w:t>
            </w:r>
            <w:r w:rsidR="0020585F" w:rsidRPr="009F26C5">
              <w:rPr>
                <w:rFonts w:asciiTheme="minorHAnsi" w:hAnsiTheme="minorHAnsi" w:cstheme="minorBidi"/>
                <w:color w:val="1F497D" w:themeColor="dark2"/>
                <w:lang w:val="en-US"/>
              </w:rPr>
              <w:t xml:space="preserve">swab </w:t>
            </w:r>
            <w:r w:rsidR="0020585F">
              <w:rPr>
                <w:rFonts w:asciiTheme="minorHAnsi" w:hAnsiTheme="minorHAnsi" w:cstheme="minorBidi"/>
                <w:color w:val="1F497D" w:themeColor="dark2"/>
                <w:lang w:val="en-US"/>
              </w:rPr>
              <w:t xml:space="preserve">/ sputum </w:t>
            </w:r>
            <w:r w:rsidR="0020585F" w:rsidRPr="009F26C5">
              <w:rPr>
                <w:color w:val="1F497D" w:themeColor="dark2"/>
                <w:lang w:val="en-US"/>
              </w:rPr>
              <w:t xml:space="preserve">and/or abnormalities on a CT </w:t>
            </w:r>
            <w:r w:rsidR="0020585F">
              <w:rPr>
                <w:color w:val="1F497D" w:themeColor="dark2"/>
                <w:lang w:val="en-US"/>
              </w:rPr>
              <w:t>or X-</w:t>
            </w:r>
            <w:r w:rsidR="0020585F" w:rsidRPr="009F26C5">
              <w:rPr>
                <w:color w:val="1F497D" w:themeColor="dark2"/>
                <w:lang w:val="en-US"/>
              </w:rPr>
              <w:t>thorax</w:t>
            </w:r>
            <w:r w:rsidR="0020585F" w:rsidRPr="0080352A">
              <w:rPr>
                <w:rFonts w:cs="Arial"/>
                <w:i/>
                <w:lang w:val="en-US"/>
              </w:rPr>
              <w:t xml:space="preserve"> </w:t>
            </w:r>
            <w:r w:rsidR="00674BBE" w:rsidRPr="0080352A">
              <w:rPr>
                <w:rFonts w:cs="Arial"/>
                <w:i/>
                <w:lang w:val="en-US"/>
              </w:rPr>
              <w:t>highly suspec</w:t>
            </w:r>
            <w:r w:rsidR="0020585F">
              <w:rPr>
                <w:rFonts w:cs="Arial"/>
                <w:i/>
                <w:lang w:val="en-US"/>
              </w:rPr>
              <w:t>ious</w:t>
            </w:r>
            <w:r w:rsidR="00674BBE" w:rsidRPr="0080352A">
              <w:rPr>
                <w:rFonts w:cs="Arial"/>
                <w:i/>
                <w:lang w:val="en-US"/>
              </w:rPr>
              <w:t xml:space="preserve"> </w:t>
            </w:r>
            <w:r w:rsidR="0020585F">
              <w:rPr>
                <w:rFonts w:cs="Arial"/>
                <w:i/>
                <w:lang w:val="en-US"/>
              </w:rPr>
              <w:t xml:space="preserve">for a </w:t>
            </w:r>
            <w:r w:rsidRPr="0080352A">
              <w:rPr>
                <w:rFonts w:cs="Arial"/>
                <w:i/>
                <w:lang w:val="en-US"/>
              </w:rPr>
              <w:t>SARS-COV-2 infection)</w:t>
            </w:r>
          </w:p>
          <w:p w:rsidR="00A9758E" w:rsidRPr="00D7782F" w:rsidRDefault="00A9758E" w:rsidP="003F645D">
            <w:pPr>
              <w:pStyle w:val="Lijstalinea"/>
              <w:ind w:left="1080"/>
              <w:rPr>
                <w:rFonts w:cs="Arial"/>
                <w:i/>
                <w:lang w:val="en-US"/>
              </w:rPr>
            </w:pPr>
          </w:p>
          <w:p w:rsidR="00E81BE7" w:rsidRPr="00D7782F" w:rsidRDefault="009E2E41" w:rsidP="009A3A42">
            <w:pPr>
              <w:pStyle w:val="Lijstalinea"/>
              <w:numPr>
                <w:ilvl w:val="0"/>
                <w:numId w:val="1"/>
              </w:numPr>
              <w:rPr>
                <w:rFonts w:cs="Arial"/>
                <w:i/>
                <w:lang w:val="en-US"/>
              </w:rPr>
            </w:pPr>
            <w:r w:rsidRPr="00D7782F">
              <w:rPr>
                <w:rFonts w:cs="Arial"/>
                <w:i/>
                <w:lang w:val="en-US"/>
              </w:rPr>
              <w:t>Exclusion criteria</w:t>
            </w:r>
            <w:r w:rsidR="00A9758E" w:rsidRPr="00D7782F">
              <w:rPr>
                <w:rFonts w:cs="Arial"/>
                <w:i/>
                <w:lang w:val="en-US"/>
              </w:rPr>
              <w:t>:</w:t>
            </w:r>
          </w:p>
          <w:p w:rsidR="009D6686" w:rsidRPr="00D7782F" w:rsidRDefault="009D6686" w:rsidP="009A3A42">
            <w:pPr>
              <w:pStyle w:val="Lijstalinea"/>
              <w:numPr>
                <w:ilvl w:val="1"/>
                <w:numId w:val="1"/>
              </w:numPr>
              <w:rPr>
                <w:rFonts w:cs="Arial"/>
                <w:i/>
                <w:lang w:val="en-US"/>
              </w:rPr>
            </w:pPr>
            <w:r w:rsidRPr="00D7782F">
              <w:rPr>
                <w:rFonts w:cs="Arial"/>
                <w:i/>
                <w:lang w:val="en-US"/>
              </w:rPr>
              <w:t>Patients &lt;</w:t>
            </w:r>
            <w:r w:rsidR="003F645D" w:rsidRPr="00D7782F">
              <w:rPr>
                <w:rFonts w:cs="Arial"/>
                <w:i/>
                <w:lang w:val="en-US"/>
              </w:rPr>
              <w:t xml:space="preserve">18 years </w:t>
            </w:r>
            <w:r w:rsidRPr="00D7782F">
              <w:rPr>
                <w:rFonts w:cs="Arial"/>
                <w:i/>
                <w:lang w:val="en-US"/>
              </w:rPr>
              <w:t>old</w:t>
            </w:r>
          </w:p>
          <w:p w:rsidR="00FC6C5F" w:rsidRPr="00D7782F" w:rsidRDefault="00FC6C5F" w:rsidP="009A3A42">
            <w:pPr>
              <w:pStyle w:val="Lijstalinea"/>
              <w:numPr>
                <w:ilvl w:val="1"/>
                <w:numId w:val="1"/>
              </w:numPr>
              <w:rPr>
                <w:rFonts w:cs="Arial"/>
                <w:i/>
                <w:lang w:val="en-US"/>
              </w:rPr>
            </w:pPr>
            <w:r w:rsidRPr="00D7782F">
              <w:rPr>
                <w:rFonts w:cs="Arial"/>
                <w:i/>
                <w:lang w:val="en-US"/>
              </w:rPr>
              <w:t xml:space="preserve">Patients that developed Acute Kidney Injury </w:t>
            </w:r>
            <w:r w:rsidR="00BD75D8" w:rsidRPr="00D7782F">
              <w:rPr>
                <w:rFonts w:cs="Arial"/>
                <w:i/>
                <w:lang w:val="en-US"/>
              </w:rPr>
              <w:t xml:space="preserve">(AKI) </w:t>
            </w:r>
            <w:r w:rsidRPr="00D7782F">
              <w:rPr>
                <w:rFonts w:cs="Arial"/>
                <w:i/>
                <w:lang w:val="en-US"/>
              </w:rPr>
              <w:t xml:space="preserve">due to COVID-19 for which Kidney Replacement Therapy </w:t>
            </w:r>
            <w:r w:rsidR="00BD75D8" w:rsidRPr="00D7782F">
              <w:rPr>
                <w:rFonts w:cs="Arial"/>
                <w:i/>
                <w:lang w:val="en-US"/>
              </w:rPr>
              <w:t xml:space="preserve">(KRT) </w:t>
            </w:r>
            <w:r w:rsidRPr="00D7782F">
              <w:rPr>
                <w:rFonts w:cs="Arial"/>
                <w:i/>
                <w:lang w:val="en-US"/>
              </w:rPr>
              <w:t>was started during hospital admission</w:t>
            </w:r>
          </w:p>
          <w:p w:rsidR="00A9758E" w:rsidRPr="003F645D" w:rsidRDefault="00A9758E" w:rsidP="005C2BC7">
            <w:pPr>
              <w:pStyle w:val="Lijstalinea"/>
              <w:ind w:left="1080"/>
              <w:rPr>
                <w:rFonts w:cs="Arial"/>
                <w:lang w:val="en-US"/>
              </w:rPr>
            </w:pPr>
          </w:p>
        </w:tc>
      </w:tr>
      <w:tr w:rsidR="003856FB" w:rsidRPr="002C72A0" w:rsidTr="00ED6CE3">
        <w:tc>
          <w:tcPr>
            <w:tcW w:w="9322" w:type="dxa"/>
            <w:gridSpan w:val="2"/>
          </w:tcPr>
          <w:p w:rsidR="007A4365" w:rsidRDefault="009E2E41" w:rsidP="009C4D70">
            <w:pPr>
              <w:rPr>
                <w:rFonts w:cs="Arial"/>
                <w:u w:val="single"/>
                <w:lang w:val="en-US"/>
              </w:rPr>
            </w:pPr>
            <w:r>
              <w:rPr>
                <w:rFonts w:cs="Arial"/>
                <w:u w:val="single"/>
                <w:lang w:val="en-US"/>
              </w:rPr>
              <w:t>5.</w:t>
            </w:r>
            <w:r w:rsidR="009C4D70">
              <w:rPr>
                <w:rFonts w:cs="Arial"/>
                <w:u w:val="single"/>
                <w:lang w:val="en-US"/>
              </w:rPr>
              <w:t>3</w:t>
            </w:r>
            <w:r>
              <w:rPr>
                <w:rFonts w:cs="Arial"/>
                <w:u w:val="single"/>
                <w:lang w:val="en-US"/>
              </w:rPr>
              <w:t xml:space="preserve">.2 </w:t>
            </w:r>
            <w:r w:rsidRPr="007A4365">
              <w:rPr>
                <w:rFonts w:cs="Arial"/>
                <w:u w:val="single"/>
                <w:lang w:val="en-US"/>
              </w:rPr>
              <w:t>Number of participants</w:t>
            </w:r>
          </w:p>
          <w:p w:rsidR="00A9758E" w:rsidRPr="00D7782F" w:rsidRDefault="003F645D" w:rsidP="00E60C9C">
            <w:pPr>
              <w:rPr>
                <w:rFonts w:cs="Arial"/>
                <w:i/>
                <w:u w:val="single"/>
                <w:lang w:val="en-US"/>
              </w:rPr>
            </w:pPr>
            <w:r w:rsidRPr="00D7782F">
              <w:rPr>
                <w:rFonts w:cs="Arial"/>
                <w:i/>
                <w:lang w:val="en-US"/>
              </w:rPr>
              <w:t xml:space="preserve">Considering the </w:t>
            </w:r>
            <w:r w:rsidR="00674BBE" w:rsidRPr="00D7782F">
              <w:rPr>
                <w:rFonts w:cs="Arial"/>
                <w:i/>
                <w:lang w:val="en-US"/>
              </w:rPr>
              <w:t>number</w:t>
            </w:r>
            <w:r w:rsidRPr="00D7782F">
              <w:rPr>
                <w:rFonts w:cs="Arial"/>
                <w:i/>
                <w:lang w:val="en-US"/>
              </w:rPr>
              <w:t xml:space="preserve"> of patients o</w:t>
            </w:r>
            <w:r w:rsidR="00C1670D" w:rsidRPr="00D7782F">
              <w:rPr>
                <w:rFonts w:cs="Arial"/>
                <w:i/>
                <w:lang w:val="en-US"/>
              </w:rPr>
              <w:t>n</w:t>
            </w:r>
            <w:r w:rsidRPr="00D7782F">
              <w:rPr>
                <w:rFonts w:cs="Arial"/>
                <w:i/>
                <w:lang w:val="en-US"/>
              </w:rPr>
              <w:t xml:space="preserve"> kidney replacement therapy across Europe and the current COVID-19 pandemic</w:t>
            </w:r>
            <w:r w:rsidR="00C1670D" w:rsidRPr="00D7782F">
              <w:rPr>
                <w:rFonts w:cs="Arial"/>
                <w:i/>
                <w:lang w:val="en-US"/>
              </w:rPr>
              <w:t>,</w:t>
            </w:r>
            <w:r w:rsidRPr="00D7782F">
              <w:rPr>
                <w:rFonts w:cs="Arial"/>
                <w:i/>
                <w:lang w:val="en-US"/>
              </w:rPr>
              <w:t xml:space="preserve"> we expect several hundreds of patients </w:t>
            </w:r>
            <w:r w:rsidR="00E76E2C" w:rsidRPr="00D7782F">
              <w:rPr>
                <w:rFonts w:cs="Arial"/>
                <w:i/>
                <w:lang w:val="en-US"/>
              </w:rPr>
              <w:t xml:space="preserve">to be entered </w:t>
            </w:r>
            <w:r w:rsidRPr="00D7782F">
              <w:rPr>
                <w:rFonts w:cs="Arial"/>
                <w:i/>
                <w:lang w:val="en-US"/>
              </w:rPr>
              <w:t>i</w:t>
            </w:r>
            <w:r w:rsidR="00E135DA" w:rsidRPr="00D7782F">
              <w:rPr>
                <w:rFonts w:cs="Arial"/>
                <w:i/>
                <w:lang w:val="en-US"/>
              </w:rPr>
              <w:t>n</w:t>
            </w:r>
            <w:r w:rsidRPr="00D7782F">
              <w:rPr>
                <w:rFonts w:cs="Arial"/>
                <w:i/>
                <w:lang w:val="en-US"/>
              </w:rPr>
              <w:t xml:space="preserve"> our database.  </w:t>
            </w:r>
          </w:p>
        </w:tc>
      </w:tr>
      <w:tr w:rsidR="003856FB" w:rsidRPr="002C72A0" w:rsidTr="00ED6CE3">
        <w:tc>
          <w:tcPr>
            <w:tcW w:w="9322" w:type="dxa"/>
            <w:gridSpan w:val="2"/>
          </w:tcPr>
          <w:p w:rsidR="00D01197" w:rsidRPr="004522DF" w:rsidRDefault="00D01197" w:rsidP="003F645D">
            <w:pPr>
              <w:pStyle w:val="Lijstalinea"/>
              <w:ind w:left="360"/>
              <w:rPr>
                <w:rFonts w:cs="Arial"/>
                <w:lang w:val="en-US"/>
              </w:rPr>
            </w:pPr>
          </w:p>
        </w:tc>
      </w:tr>
      <w:tr w:rsidR="003856FB" w:rsidRPr="00BC53BC" w:rsidTr="00ED6CE3">
        <w:tc>
          <w:tcPr>
            <w:tcW w:w="9322" w:type="dxa"/>
            <w:gridSpan w:val="2"/>
          </w:tcPr>
          <w:p w:rsidR="000E067B" w:rsidRPr="000E067B" w:rsidRDefault="009E2E41" w:rsidP="00601958">
            <w:pPr>
              <w:rPr>
                <w:rFonts w:cs="Arial"/>
                <w:lang w:val="en-US"/>
              </w:rPr>
            </w:pPr>
            <w:r>
              <w:rPr>
                <w:rFonts w:cs="Arial"/>
                <w:u w:val="single"/>
                <w:lang w:val="en-US"/>
              </w:rPr>
              <w:t>5.</w:t>
            </w:r>
            <w:r w:rsidR="009C4D70">
              <w:rPr>
                <w:rFonts w:cs="Arial"/>
                <w:u w:val="single"/>
                <w:lang w:val="en-US"/>
              </w:rPr>
              <w:t>3</w:t>
            </w:r>
            <w:r>
              <w:rPr>
                <w:rFonts w:cs="Arial"/>
                <w:u w:val="single"/>
                <w:lang w:val="en-US"/>
              </w:rPr>
              <w:t xml:space="preserve">.3 </w:t>
            </w:r>
            <w:r w:rsidRPr="004522DF">
              <w:rPr>
                <w:rFonts w:cs="Arial"/>
                <w:u w:val="single"/>
                <w:lang w:val="en-US"/>
              </w:rPr>
              <w:t>Study subjects</w:t>
            </w:r>
            <w:r w:rsidRPr="004522DF">
              <w:rPr>
                <w:rFonts w:cs="Arial"/>
                <w:b/>
                <w:lang w:val="en-US"/>
              </w:rPr>
              <w:t xml:space="preserve"> </w:t>
            </w:r>
          </w:p>
        </w:tc>
      </w:tr>
      <w:tr w:rsidR="003856FB" w:rsidTr="00ED6CE3">
        <w:tc>
          <w:tcPr>
            <w:tcW w:w="7763" w:type="dxa"/>
          </w:tcPr>
          <w:p w:rsidR="000A5352" w:rsidRPr="004522DF" w:rsidRDefault="009E2E41" w:rsidP="009A3A42">
            <w:pPr>
              <w:pStyle w:val="Lijstalinea"/>
              <w:numPr>
                <w:ilvl w:val="0"/>
                <w:numId w:val="2"/>
              </w:numPr>
              <w:rPr>
                <w:rFonts w:cs="Arial"/>
                <w:lang w:val="en-US"/>
              </w:rPr>
            </w:pPr>
            <w:r w:rsidRPr="004522DF">
              <w:rPr>
                <w:rFonts w:cs="Arial"/>
                <w:lang w:val="en-US"/>
              </w:rPr>
              <w:t>Healthy volunteers</w:t>
            </w:r>
          </w:p>
          <w:p w:rsidR="000A5352" w:rsidRPr="004522DF" w:rsidRDefault="009E2E41" w:rsidP="009A3A42">
            <w:pPr>
              <w:pStyle w:val="Lijstalinea"/>
              <w:numPr>
                <w:ilvl w:val="0"/>
                <w:numId w:val="2"/>
              </w:numPr>
              <w:rPr>
                <w:rFonts w:cs="Arial"/>
                <w:lang w:val="en-US"/>
              </w:rPr>
            </w:pPr>
            <w:r w:rsidRPr="004522DF">
              <w:rPr>
                <w:rFonts w:cs="Arial"/>
                <w:lang w:val="en-US"/>
              </w:rPr>
              <w:t>Patients</w:t>
            </w:r>
          </w:p>
        </w:tc>
        <w:tc>
          <w:tcPr>
            <w:tcW w:w="1559" w:type="dxa"/>
          </w:tcPr>
          <w:p w:rsidR="000A5352" w:rsidRDefault="009E2E41" w:rsidP="00521986">
            <w:pPr>
              <w:jc w:val="center"/>
              <w:rPr>
                <w:rFonts w:cs="Cambria Math"/>
                <w:lang w:val="en-US"/>
              </w:rPr>
            </w:pPr>
            <w:r w:rsidRPr="000A5352">
              <w:rPr>
                <w:rFonts w:cs="Cambria Math"/>
                <w:lang w:val="en-US"/>
              </w:rPr>
              <w:t>no</w:t>
            </w:r>
          </w:p>
          <w:p w:rsidR="000A5352" w:rsidRPr="004522DF" w:rsidRDefault="009E2E41" w:rsidP="00A9758E">
            <w:pPr>
              <w:jc w:val="center"/>
              <w:rPr>
                <w:rFonts w:cs="Arial"/>
                <w:lang w:val="en-US"/>
              </w:rPr>
            </w:pPr>
            <w:r w:rsidRPr="000A5352">
              <w:rPr>
                <w:rFonts w:cs="Cambria Math"/>
                <w:lang w:val="en-US"/>
              </w:rPr>
              <w:t>yes</w:t>
            </w:r>
          </w:p>
        </w:tc>
      </w:tr>
      <w:tr w:rsidR="003856FB" w:rsidTr="00ED6CE3">
        <w:tc>
          <w:tcPr>
            <w:tcW w:w="7763" w:type="dxa"/>
          </w:tcPr>
          <w:p w:rsidR="00561AAB" w:rsidRPr="004522DF" w:rsidRDefault="00561AAB" w:rsidP="003F645D">
            <w:pPr>
              <w:rPr>
                <w:rFonts w:cs="Arial"/>
                <w:u w:val="single"/>
                <w:lang w:val="en-US"/>
              </w:rPr>
            </w:pPr>
          </w:p>
        </w:tc>
        <w:tc>
          <w:tcPr>
            <w:tcW w:w="1559" w:type="dxa"/>
          </w:tcPr>
          <w:p w:rsidR="00561AAB" w:rsidRPr="004522DF" w:rsidRDefault="00561AAB" w:rsidP="00521986">
            <w:pPr>
              <w:jc w:val="center"/>
              <w:rPr>
                <w:rFonts w:cs="Arial"/>
                <w:lang w:val="en-US"/>
              </w:rPr>
            </w:pPr>
          </w:p>
        </w:tc>
      </w:tr>
      <w:tr w:rsidR="003856FB" w:rsidRPr="00BC53BC" w:rsidTr="00ED6CE3">
        <w:tc>
          <w:tcPr>
            <w:tcW w:w="7763" w:type="dxa"/>
          </w:tcPr>
          <w:p w:rsidR="00561AAB" w:rsidRPr="000E067B" w:rsidRDefault="009E2E41" w:rsidP="00601958">
            <w:pPr>
              <w:rPr>
                <w:rFonts w:cs="Arial"/>
                <w:b/>
                <w:lang w:val="en-US"/>
              </w:rPr>
            </w:pPr>
            <w:r>
              <w:rPr>
                <w:rFonts w:cs="Arial"/>
                <w:u w:val="single"/>
                <w:lang w:val="en-US"/>
              </w:rPr>
              <w:t>5.</w:t>
            </w:r>
            <w:r w:rsidR="009C4D70">
              <w:rPr>
                <w:rFonts w:cs="Arial"/>
                <w:u w:val="single"/>
                <w:lang w:val="en-US"/>
              </w:rPr>
              <w:t>3</w:t>
            </w:r>
            <w:r>
              <w:rPr>
                <w:rFonts w:cs="Arial"/>
                <w:u w:val="single"/>
                <w:lang w:val="en-US"/>
              </w:rPr>
              <w:t xml:space="preserve">.4 </w:t>
            </w:r>
            <w:r w:rsidRPr="004522DF">
              <w:rPr>
                <w:rFonts w:cs="Arial"/>
                <w:u w:val="single"/>
                <w:lang w:val="en-US"/>
              </w:rPr>
              <w:t>Subject classification</w:t>
            </w:r>
            <w:r w:rsidRPr="004522DF">
              <w:rPr>
                <w:rFonts w:cs="Arial"/>
                <w:b/>
                <w:lang w:val="en-US"/>
              </w:rPr>
              <w:t xml:space="preserve"> </w:t>
            </w:r>
          </w:p>
        </w:tc>
        <w:tc>
          <w:tcPr>
            <w:tcW w:w="1559" w:type="dxa"/>
          </w:tcPr>
          <w:p w:rsidR="00561AAB" w:rsidRPr="004522DF" w:rsidRDefault="00561AAB" w:rsidP="00521986">
            <w:pPr>
              <w:jc w:val="center"/>
              <w:rPr>
                <w:rFonts w:cs="Arial"/>
                <w:lang w:val="en-US"/>
              </w:rPr>
            </w:pPr>
          </w:p>
        </w:tc>
      </w:tr>
      <w:tr w:rsidR="003856FB" w:rsidRPr="00A9758E" w:rsidTr="00ED6CE3">
        <w:tc>
          <w:tcPr>
            <w:tcW w:w="7763" w:type="dxa"/>
          </w:tcPr>
          <w:p w:rsidR="000A5352" w:rsidRPr="004522DF" w:rsidRDefault="009E2E41" w:rsidP="009A3A42">
            <w:pPr>
              <w:pStyle w:val="Lijstalinea"/>
              <w:numPr>
                <w:ilvl w:val="0"/>
                <w:numId w:val="3"/>
              </w:numPr>
              <w:rPr>
                <w:rFonts w:cs="Arial"/>
                <w:lang w:val="en-US"/>
              </w:rPr>
            </w:pPr>
            <w:r w:rsidRPr="004522DF">
              <w:rPr>
                <w:rFonts w:cs="Arial"/>
                <w:lang w:val="en-US"/>
              </w:rPr>
              <w:t>Participants ≥ 16 years</w:t>
            </w:r>
          </w:p>
          <w:p w:rsidR="000A5352" w:rsidRPr="004522DF" w:rsidRDefault="009E2E41" w:rsidP="009A3A42">
            <w:pPr>
              <w:pStyle w:val="Lijstalinea"/>
              <w:numPr>
                <w:ilvl w:val="0"/>
                <w:numId w:val="3"/>
              </w:numPr>
              <w:rPr>
                <w:rFonts w:cs="Arial"/>
                <w:lang w:val="en-US"/>
              </w:rPr>
            </w:pPr>
            <w:r w:rsidRPr="004522DF">
              <w:rPr>
                <w:rFonts w:cs="Arial"/>
                <w:lang w:val="en-US"/>
              </w:rPr>
              <w:t xml:space="preserve">Children between 12 and 16 years </w:t>
            </w:r>
          </w:p>
          <w:p w:rsidR="000A5352" w:rsidRPr="00BE468D" w:rsidRDefault="009E2E41" w:rsidP="009A3A42">
            <w:pPr>
              <w:pStyle w:val="Lijstalinea"/>
              <w:numPr>
                <w:ilvl w:val="0"/>
                <w:numId w:val="3"/>
              </w:numPr>
              <w:rPr>
                <w:rFonts w:cs="Arial"/>
                <w:lang w:val="en-US"/>
              </w:rPr>
            </w:pPr>
            <w:r w:rsidRPr="004522DF">
              <w:rPr>
                <w:rFonts w:cs="Arial"/>
                <w:lang w:val="en-US"/>
              </w:rPr>
              <w:t xml:space="preserve">Children &lt; 12 years </w:t>
            </w:r>
          </w:p>
        </w:tc>
        <w:tc>
          <w:tcPr>
            <w:tcW w:w="1559" w:type="dxa"/>
          </w:tcPr>
          <w:p w:rsidR="000A5352" w:rsidRPr="00A9758E" w:rsidRDefault="009E2E41" w:rsidP="00EB6D93">
            <w:pPr>
              <w:jc w:val="center"/>
              <w:rPr>
                <w:rFonts w:cs="Cambria Math"/>
                <w:lang w:val="es-ES"/>
              </w:rPr>
            </w:pPr>
            <w:r w:rsidRPr="00A9758E">
              <w:rPr>
                <w:rFonts w:cs="Cambria Math"/>
                <w:lang w:val="es-ES"/>
              </w:rPr>
              <w:t>yes</w:t>
            </w:r>
          </w:p>
          <w:p w:rsidR="000A5352" w:rsidRPr="00A9758E" w:rsidRDefault="009E2E41" w:rsidP="00EB6D93">
            <w:pPr>
              <w:jc w:val="center"/>
              <w:rPr>
                <w:rFonts w:cs="Cambria Math"/>
                <w:lang w:val="es-ES"/>
              </w:rPr>
            </w:pPr>
            <w:r w:rsidRPr="00A9758E">
              <w:rPr>
                <w:rFonts w:cs="Cambria Math"/>
                <w:lang w:val="es-ES"/>
              </w:rPr>
              <w:t>no</w:t>
            </w:r>
          </w:p>
          <w:p w:rsidR="000A5352" w:rsidRPr="00A9758E" w:rsidRDefault="009E2E41" w:rsidP="00EB6D93">
            <w:pPr>
              <w:jc w:val="center"/>
              <w:rPr>
                <w:rFonts w:cs="Arial"/>
                <w:lang w:val="es-ES"/>
              </w:rPr>
            </w:pPr>
            <w:r w:rsidRPr="00A9758E">
              <w:rPr>
                <w:rFonts w:cs="Cambria Math"/>
                <w:lang w:val="es-ES"/>
              </w:rPr>
              <w:t>no</w:t>
            </w:r>
          </w:p>
        </w:tc>
      </w:tr>
      <w:tr w:rsidR="003856FB" w:rsidTr="00E60C9C">
        <w:trPr>
          <w:trHeight w:val="261"/>
        </w:trPr>
        <w:tc>
          <w:tcPr>
            <w:tcW w:w="7763" w:type="dxa"/>
          </w:tcPr>
          <w:p w:rsidR="00AA59E1" w:rsidRDefault="00AA59E1" w:rsidP="00521986">
            <w:pPr>
              <w:rPr>
                <w:rFonts w:cs="Arial"/>
                <w:u w:val="single"/>
                <w:lang w:val="en-US"/>
              </w:rPr>
            </w:pPr>
          </w:p>
        </w:tc>
        <w:tc>
          <w:tcPr>
            <w:tcW w:w="1559" w:type="dxa"/>
          </w:tcPr>
          <w:p w:rsidR="00561AAB" w:rsidRPr="004522DF" w:rsidRDefault="00561AAB" w:rsidP="00E076DE">
            <w:pPr>
              <w:jc w:val="center"/>
              <w:rPr>
                <w:rFonts w:cs="Arial"/>
                <w:lang w:val="en-US"/>
              </w:rPr>
            </w:pPr>
          </w:p>
        </w:tc>
      </w:tr>
      <w:tr w:rsidR="003856FB" w:rsidTr="00ED6CE3">
        <w:tc>
          <w:tcPr>
            <w:tcW w:w="7763" w:type="dxa"/>
          </w:tcPr>
          <w:p w:rsidR="00561AAB" w:rsidRPr="000E067B" w:rsidRDefault="009E2E41" w:rsidP="009C4D70">
            <w:pPr>
              <w:rPr>
                <w:rFonts w:cs="Arial"/>
                <w:lang w:val="en-US"/>
              </w:rPr>
            </w:pPr>
            <w:r>
              <w:rPr>
                <w:rFonts w:cs="Arial"/>
                <w:u w:val="single"/>
                <w:lang w:val="en-US"/>
              </w:rPr>
              <w:t>5.</w:t>
            </w:r>
            <w:r w:rsidR="009C4D70">
              <w:rPr>
                <w:rFonts w:cs="Arial"/>
                <w:u w:val="single"/>
                <w:lang w:val="en-US"/>
              </w:rPr>
              <w:t>3</w:t>
            </w:r>
            <w:r>
              <w:rPr>
                <w:rFonts w:cs="Arial"/>
                <w:u w:val="single"/>
                <w:lang w:val="en-US"/>
              </w:rPr>
              <w:t>.5 Incapacitated adults</w:t>
            </w:r>
          </w:p>
        </w:tc>
        <w:tc>
          <w:tcPr>
            <w:tcW w:w="1559" w:type="dxa"/>
          </w:tcPr>
          <w:p w:rsidR="00561AAB" w:rsidRPr="004522DF" w:rsidRDefault="00561AAB" w:rsidP="00E076DE">
            <w:pPr>
              <w:jc w:val="center"/>
              <w:rPr>
                <w:rFonts w:cs="Arial"/>
                <w:lang w:val="en-US"/>
              </w:rPr>
            </w:pPr>
          </w:p>
        </w:tc>
      </w:tr>
      <w:tr w:rsidR="003856FB" w:rsidTr="00ED6CE3">
        <w:tc>
          <w:tcPr>
            <w:tcW w:w="7763" w:type="dxa"/>
          </w:tcPr>
          <w:p w:rsidR="000A5352" w:rsidRPr="000E067B" w:rsidRDefault="009E2E41" w:rsidP="00F25E92">
            <w:pPr>
              <w:rPr>
                <w:rFonts w:cs="Arial"/>
                <w:lang w:val="en-US"/>
              </w:rPr>
            </w:pPr>
            <w:r w:rsidRPr="000E067B">
              <w:rPr>
                <w:rFonts w:cs="Arial"/>
                <w:lang w:val="en-US"/>
              </w:rPr>
              <w:t xml:space="preserve">Participants are </w:t>
            </w:r>
            <w:r w:rsidR="00B939D4" w:rsidRPr="00C1670D">
              <w:rPr>
                <w:rFonts w:cs="Arial"/>
                <w:lang w:val="en-US"/>
              </w:rPr>
              <w:fldChar w:fldCharType="begin"/>
            </w:r>
            <w:r w:rsidR="00B939D4" w:rsidRPr="00C1670D">
              <w:rPr>
                <w:lang w:val="en-US"/>
              </w:rPr>
              <w:instrText xml:space="preserve"> </w:instrText>
            </w:r>
            <w:r w:rsidR="00B939D4" w:rsidRPr="00C1670D">
              <w:rPr>
                <w:rFonts w:cs="Arial"/>
                <w:lang w:val="en-US"/>
              </w:rPr>
              <w:instrText xml:space="preserve">AutoTextList \s NoStyle \t “Eg subjects with Alzheimer disease or Down Syndrome”  </w:instrText>
            </w:r>
            <w:r w:rsidR="00B939D4" w:rsidRPr="00C1670D">
              <w:rPr>
                <w:rFonts w:cs="Arial"/>
                <w:lang w:val="en-US"/>
              </w:rPr>
              <w:fldChar w:fldCharType="separate"/>
            </w:r>
            <w:r w:rsidR="00C1670D">
              <w:rPr>
                <w:rFonts w:cs="Arial"/>
                <w:lang w:val="en-US"/>
              </w:rPr>
              <w:t>incapacitated/</w:t>
            </w:r>
            <w:r w:rsidR="00B939D4" w:rsidRPr="00C1670D">
              <w:rPr>
                <w:rFonts w:cs="Arial"/>
                <w:lang w:val="en-US"/>
              </w:rPr>
              <w:t>decisionally incompetent adults</w:t>
            </w:r>
            <w:r w:rsidR="00B939D4" w:rsidRPr="00C1670D">
              <w:rPr>
                <w:rFonts w:cs="Arial"/>
                <w:lang w:val="en-US"/>
              </w:rPr>
              <w:fldChar w:fldCharType="end"/>
            </w:r>
            <w:r w:rsidRPr="00C1670D">
              <w:rPr>
                <w:rFonts w:cs="Arial"/>
                <w:lang w:val="en-US"/>
              </w:rPr>
              <w:t xml:space="preserve"> </w:t>
            </w:r>
          </w:p>
        </w:tc>
        <w:tc>
          <w:tcPr>
            <w:tcW w:w="1559" w:type="dxa"/>
          </w:tcPr>
          <w:p w:rsidR="000A5352" w:rsidRPr="004522DF" w:rsidRDefault="009E2E41" w:rsidP="00601958">
            <w:pPr>
              <w:pStyle w:val="Lijstalinea"/>
              <w:ind w:left="0"/>
              <w:jc w:val="center"/>
              <w:rPr>
                <w:rFonts w:cs="Arial"/>
                <w:lang w:val="en-US"/>
              </w:rPr>
            </w:pPr>
            <w:r>
              <w:rPr>
                <w:rFonts w:cs="Arial"/>
                <w:lang w:val="en-US"/>
              </w:rPr>
              <w:t>y</w:t>
            </w:r>
            <w:r w:rsidRPr="004522DF">
              <w:rPr>
                <w:rFonts w:cs="Arial"/>
                <w:lang w:val="en-US"/>
              </w:rPr>
              <w:t>es</w:t>
            </w:r>
          </w:p>
        </w:tc>
      </w:tr>
      <w:tr w:rsidR="003856FB" w:rsidRPr="002C72A0" w:rsidTr="00ED6CE3">
        <w:tc>
          <w:tcPr>
            <w:tcW w:w="9322" w:type="dxa"/>
            <w:gridSpan w:val="2"/>
          </w:tcPr>
          <w:p w:rsidR="00EB6D93" w:rsidRDefault="00AA59E1" w:rsidP="00E76E2C">
            <w:pPr>
              <w:rPr>
                <w:rFonts w:cs="Arial"/>
                <w:i/>
                <w:lang w:val="en-US"/>
              </w:rPr>
            </w:pPr>
            <w:r w:rsidRPr="00F25E92">
              <w:rPr>
                <w:rFonts w:cs="Arial"/>
                <w:i/>
                <w:lang w:val="en-US"/>
              </w:rPr>
              <w:t>A certain percentage of patients will be critically ill and admitted in the ICU (and be on ventilator support) and therefore be decisionally incompetent</w:t>
            </w:r>
            <w:r w:rsidR="00E76E2C" w:rsidRPr="00F25E92">
              <w:rPr>
                <w:rFonts w:cs="Arial"/>
                <w:i/>
                <w:lang w:val="en-US"/>
              </w:rPr>
              <w:t>.</w:t>
            </w:r>
            <w:r w:rsidRPr="00F25E92">
              <w:rPr>
                <w:rFonts w:cs="Arial"/>
                <w:i/>
                <w:lang w:val="en-US"/>
              </w:rPr>
              <w:t xml:space="preserve"> </w:t>
            </w:r>
          </w:p>
          <w:p w:rsidR="00212FBE" w:rsidRPr="00F25E92" w:rsidRDefault="00212FBE" w:rsidP="00E76E2C">
            <w:pPr>
              <w:rPr>
                <w:rFonts w:cs="Arial"/>
                <w:i/>
                <w:lang w:val="en-US"/>
              </w:rPr>
            </w:pPr>
          </w:p>
        </w:tc>
      </w:tr>
    </w:tbl>
    <w:p w:rsidR="004F0295" w:rsidRDefault="00C1670D" w:rsidP="00CE0399">
      <w:pPr>
        <w:pStyle w:val="Kop2"/>
        <w:rPr>
          <w:rFonts w:asciiTheme="minorHAnsi" w:hAnsiTheme="minorHAnsi"/>
          <w:color w:val="auto"/>
          <w:lang w:val="en-US"/>
        </w:rPr>
      </w:pPr>
      <w:bookmarkStart w:id="9" w:name="_Toc12969737"/>
      <w:r>
        <w:rPr>
          <w:rFonts w:asciiTheme="minorHAnsi" w:hAnsiTheme="minorHAnsi"/>
          <w:color w:val="auto"/>
          <w:lang w:val="en-US"/>
        </w:rPr>
        <w:br/>
      </w:r>
      <w:r w:rsidR="009E2E41" w:rsidRPr="00C1670D">
        <w:rPr>
          <w:rFonts w:asciiTheme="minorHAnsi" w:hAnsiTheme="minorHAnsi"/>
          <w:color w:val="auto"/>
          <w:lang w:val="en-US"/>
        </w:rPr>
        <w:t>5.4 Recruitment and informed consent/objection</w:t>
      </w:r>
      <w:bookmarkEnd w:id="9"/>
    </w:p>
    <w:p w:rsidR="00212FBE" w:rsidRPr="00212FBE" w:rsidRDefault="00212FBE" w:rsidP="00212FBE">
      <w:pPr>
        <w:rPr>
          <w:lang w:val="en-US"/>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5"/>
        <w:gridCol w:w="7088"/>
        <w:gridCol w:w="1525"/>
      </w:tblGrid>
      <w:tr w:rsidR="003856FB" w:rsidRPr="002C72A0" w:rsidTr="00ED6CE3">
        <w:tc>
          <w:tcPr>
            <w:tcW w:w="675" w:type="dxa"/>
          </w:tcPr>
          <w:p w:rsidR="00375A93" w:rsidRPr="000E067B" w:rsidRDefault="009E2E41" w:rsidP="009C4D70">
            <w:pPr>
              <w:rPr>
                <w:rFonts w:cs="Arial"/>
                <w:b/>
                <w:lang w:val="en-US"/>
              </w:rPr>
            </w:pPr>
            <w:r w:rsidRPr="000E067B">
              <w:rPr>
                <w:rFonts w:cs="Arial"/>
                <w:b/>
                <w:lang w:val="en-US"/>
              </w:rPr>
              <w:t>5.</w:t>
            </w:r>
            <w:r w:rsidR="009C4D70">
              <w:rPr>
                <w:rFonts w:cs="Arial"/>
                <w:b/>
                <w:lang w:val="en-US"/>
              </w:rPr>
              <w:t>4</w:t>
            </w:r>
            <w:r w:rsidRPr="000E067B">
              <w:rPr>
                <w:rFonts w:cs="Arial"/>
                <w:b/>
                <w:lang w:val="en-US"/>
              </w:rPr>
              <w:t>.1</w:t>
            </w:r>
          </w:p>
        </w:tc>
        <w:tc>
          <w:tcPr>
            <w:tcW w:w="8613" w:type="dxa"/>
            <w:gridSpan w:val="2"/>
          </w:tcPr>
          <w:p w:rsidR="00375A93" w:rsidRDefault="009E2E41" w:rsidP="00521986">
            <w:pPr>
              <w:rPr>
                <w:rFonts w:cs="Arial"/>
                <w:lang w:val="en-US"/>
              </w:rPr>
            </w:pPr>
            <w:r w:rsidRPr="004522DF">
              <w:rPr>
                <w:rFonts w:cs="Arial"/>
                <w:u w:val="single"/>
                <w:lang w:val="en-US"/>
              </w:rPr>
              <w:t>Retrospective study</w:t>
            </w:r>
            <w:r w:rsidR="00621D90">
              <w:rPr>
                <w:rFonts w:cs="Arial"/>
                <w:u w:val="single"/>
                <w:lang w:val="en-US"/>
              </w:rPr>
              <w:t xml:space="preserve"> (tick all that apply)</w:t>
            </w:r>
          </w:p>
          <w:p w:rsidR="001203BD" w:rsidRDefault="00D519C8" w:rsidP="00521986">
            <w:pPr>
              <w:rPr>
                <w:rFonts w:cs="Arial"/>
                <w:u w:val="single"/>
                <w:lang w:val="en-US"/>
              </w:rPr>
            </w:pPr>
            <w:sdt>
              <w:sdtPr>
                <w:rPr>
                  <w:rFonts w:ascii="Cambria Math" w:hAnsi="Cambria Math" w:cs="Cambria Math"/>
                  <w:lang w:val="en-US"/>
                </w:rPr>
                <w:id w:val="1684089533"/>
                <w14:checkbox>
                  <w14:checked w14:val="0"/>
                  <w14:checkedState w14:val="2612" w14:font="MS Gothic"/>
                  <w14:uncheckedState w14:val="2610" w14:font="MS Gothic"/>
                </w14:checkbox>
              </w:sdtPr>
              <w:sdtEndPr/>
              <w:sdtContent>
                <w:r w:rsidR="00E76E2C">
                  <w:rPr>
                    <w:rFonts w:ascii="MS Gothic" w:eastAsia="MS Gothic" w:hAnsi="MS Gothic" w:cs="Cambria Math" w:hint="eastAsia"/>
                    <w:lang w:val="en-US"/>
                  </w:rPr>
                  <w:t>☐</w:t>
                </w:r>
              </w:sdtContent>
            </w:sdt>
            <w:r w:rsidR="004C775F">
              <w:rPr>
                <w:rFonts w:ascii="Cambria Math" w:hAnsi="Cambria Math" w:cs="Cambria Math"/>
                <w:lang w:val="en-US"/>
              </w:rPr>
              <w:t xml:space="preserve"> </w:t>
            </w:r>
            <w:r w:rsidR="004C775F">
              <w:rPr>
                <w:rFonts w:cs="Arial"/>
                <w:lang w:val="en-US"/>
              </w:rPr>
              <w:t>Not applicable</w:t>
            </w:r>
            <w:r w:rsidR="003C7203" w:rsidRPr="00F25E92">
              <w:rPr>
                <w:lang w:val="en-US"/>
              </w:rPr>
              <w:t xml:space="preserve"> (</w:t>
            </w:r>
            <w:r w:rsidR="003C7203" w:rsidRPr="00F25E92">
              <w:rPr>
                <w:rFonts w:cs="Arial"/>
                <w:lang w:val="en-US"/>
              </w:rPr>
              <w:t>see section 5.</w:t>
            </w:r>
            <w:r w:rsidR="009C4D70" w:rsidRPr="00F25E92">
              <w:rPr>
                <w:rFonts w:cs="Arial"/>
                <w:lang w:val="en-US"/>
              </w:rPr>
              <w:t>2</w:t>
            </w:r>
            <w:r w:rsidR="003C7203" w:rsidRPr="00F25E92">
              <w:rPr>
                <w:rFonts w:cs="Arial"/>
                <w:lang w:val="en-US"/>
              </w:rPr>
              <w:t>.2)</w:t>
            </w:r>
          </w:p>
          <w:p w:rsidR="00E76E2C" w:rsidRDefault="00D519C8" w:rsidP="00E76E2C">
            <w:pPr>
              <w:rPr>
                <w:rFonts w:cs="Arial"/>
                <w:lang w:val="en-US"/>
              </w:rPr>
            </w:pPr>
            <w:sdt>
              <w:sdtPr>
                <w:rPr>
                  <w:rFonts w:ascii="Cambria Math" w:hAnsi="Cambria Math" w:cs="Cambria Math"/>
                  <w:lang w:val="en-US"/>
                </w:rPr>
                <w:id w:val="-854727073"/>
                <w14:checkbox>
                  <w14:checked w14:val="1"/>
                  <w14:checkedState w14:val="2612" w14:font="MS Gothic"/>
                  <w14:uncheckedState w14:val="2610" w14:font="MS Gothic"/>
                </w14:checkbox>
              </w:sdtPr>
              <w:sdtEndPr/>
              <w:sdtContent>
                <w:r w:rsidR="00E76E2C">
                  <w:rPr>
                    <w:rFonts w:ascii="MS Gothic" w:eastAsia="MS Gothic" w:hAnsi="MS Gothic" w:cs="Cambria Math" w:hint="eastAsia"/>
                    <w:lang w:val="en-US"/>
                  </w:rPr>
                  <w:t>☒</w:t>
                </w:r>
              </w:sdtContent>
            </w:sdt>
            <w:r w:rsidR="00E76E2C" w:rsidRPr="004522DF">
              <w:rPr>
                <w:rFonts w:cs="Arial"/>
                <w:lang w:val="en-US"/>
              </w:rPr>
              <w:t xml:space="preserve"> Data will be copied from (electronic) patient records</w:t>
            </w:r>
          </w:p>
          <w:p w:rsidR="00E76E2C" w:rsidRDefault="00D519C8" w:rsidP="00E76E2C">
            <w:pPr>
              <w:rPr>
                <w:rFonts w:cs="Arial"/>
                <w:lang w:val="en-US"/>
              </w:rPr>
            </w:pPr>
            <w:sdt>
              <w:sdtPr>
                <w:rPr>
                  <w:rFonts w:ascii="Cambria Math" w:hAnsi="Cambria Math" w:cs="Cambria Math"/>
                  <w:lang w:val="en-US"/>
                </w:rPr>
                <w:id w:val="1181004378"/>
                <w14:checkbox>
                  <w14:checked w14:val="0"/>
                  <w14:checkedState w14:val="2612" w14:font="MS Gothic"/>
                  <w14:uncheckedState w14:val="2610" w14:font="MS Gothic"/>
                </w14:checkbox>
              </w:sdtPr>
              <w:sdtEndPr/>
              <w:sdtContent>
                <w:r w:rsidR="00E76E2C">
                  <w:rPr>
                    <w:rFonts w:ascii="MS Gothic" w:eastAsia="MS Gothic" w:hAnsi="MS Gothic" w:cs="Cambria Math" w:hint="eastAsia"/>
                    <w:lang w:val="en-US"/>
                  </w:rPr>
                  <w:t>☐</w:t>
                </w:r>
              </w:sdtContent>
            </w:sdt>
            <w:r w:rsidR="00E76E2C" w:rsidRPr="0057266D">
              <w:rPr>
                <w:rFonts w:ascii="Cambria Math" w:hAnsi="Cambria Math" w:cs="Cambria Math"/>
                <w:lang w:val="en-US"/>
              </w:rPr>
              <w:t xml:space="preserve"> </w:t>
            </w:r>
            <w:r w:rsidR="00E76E2C" w:rsidRPr="0057266D">
              <w:rPr>
                <w:rFonts w:cs="Arial"/>
                <w:lang w:val="en-US"/>
              </w:rPr>
              <w:t xml:space="preserve">Data/biomaterials will be obtained from </w:t>
            </w:r>
            <w:r w:rsidR="00E76E2C" w:rsidRPr="0041248D">
              <w:rPr>
                <w:rFonts w:cs="Arial"/>
                <w:lang w:val="en-US"/>
              </w:rPr>
              <w:t xml:space="preserve">an </w:t>
            </w:r>
            <w:r w:rsidR="00E76E2C">
              <w:rPr>
                <w:rFonts w:cs="Arial"/>
                <w:lang w:val="en-US"/>
              </w:rPr>
              <w:t xml:space="preserve">already existing </w:t>
            </w:r>
            <w:r w:rsidR="00E76E2C" w:rsidRPr="0041248D">
              <w:rPr>
                <w:rFonts w:cs="Arial"/>
                <w:lang w:val="en-US"/>
              </w:rPr>
              <w:t>internal or external</w:t>
            </w:r>
            <w:r w:rsidR="00E76E2C">
              <w:rPr>
                <w:rFonts w:cs="Arial"/>
                <w:lang w:val="en-US"/>
              </w:rPr>
              <w:t xml:space="preserve"> </w:t>
            </w:r>
            <w:r w:rsidR="00E76E2C" w:rsidRPr="0057266D">
              <w:rPr>
                <w:rFonts w:cs="Arial"/>
                <w:lang w:val="en-US"/>
              </w:rPr>
              <w:t xml:space="preserve">bio- or databank (see </w:t>
            </w:r>
            <w:r w:rsidR="00E76E2C">
              <w:rPr>
                <w:rFonts w:cs="Arial"/>
                <w:lang w:val="en-US"/>
              </w:rPr>
              <w:t>Section</w:t>
            </w:r>
            <w:r w:rsidR="00E76E2C" w:rsidRPr="0057266D">
              <w:rPr>
                <w:rFonts w:cs="Arial"/>
                <w:lang w:val="en-US"/>
              </w:rPr>
              <w:t xml:space="preserve"> 1). </w:t>
            </w:r>
          </w:p>
          <w:p w:rsidR="00E76E2C" w:rsidRPr="0057266D" w:rsidRDefault="00D519C8" w:rsidP="00E76E2C">
            <w:pPr>
              <w:rPr>
                <w:rFonts w:cs="Arial"/>
                <w:lang w:val="en-US"/>
              </w:rPr>
            </w:pPr>
            <w:sdt>
              <w:sdtPr>
                <w:rPr>
                  <w:rFonts w:ascii="Cambria Math" w:hAnsi="Cambria Math" w:cs="Cambria Math"/>
                  <w:lang w:val="en-US"/>
                </w:rPr>
                <w:id w:val="1929231997"/>
                <w14:checkbox>
                  <w14:checked w14:val="0"/>
                  <w14:checkedState w14:val="2612" w14:font="MS Gothic"/>
                  <w14:uncheckedState w14:val="2610" w14:font="MS Gothic"/>
                </w14:checkbox>
              </w:sdtPr>
              <w:sdtEndPr/>
              <w:sdtContent>
                <w:r w:rsidR="00E76E2C">
                  <w:rPr>
                    <w:rFonts w:ascii="MS Gothic" w:eastAsia="MS Gothic" w:hAnsi="MS Gothic" w:cs="Cambria Math" w:hint="eastAsia"/>
                    <w:lang w:val="en-US"/>
                  </w:rPr>
                  <w:t>☐</w:t>
                </w:r>
              </w:sdtContent>
            </w:sdt>
            <w:r w:rsidR="00E76E2C" w:rsidRPr="0057266D">
              <w:rPr>
                <w:rFonts w:cs="Arial"/>
                <w:lang w:val="en-US"/>
              </w:rPr>
              <w:t xml:space="preserve"> Data/biomaterials will be obtained from a previous study (see </w:t>
            </w:r>
            <w:r w:rsidR="00E76E2C">
              <w:rPr>
                <w:rFonts w:cs="Arial"/>
                <w:lang w:val="en-US"/>
              </w:rPr>
              <w:t>Section</w:t>
            </w:r>
            <w:r w:rsidR="00E76E2C" w:rsidRPr="0057266D">
              <w:rPr>
                <w:rFonts w:cs="Arial"/>
                <w:lang w:val="en-US"/>
              </w:rPr>
              <w:t xml:space="preserve"> 1). </w:t>
            </w:r>
          </w:p>
          <w:p w:rsidR="00E76E2C" w:rsidRPr="0057266D" w:rsidRDefault="00E76E2C" w:rsidP="00E76E2C">
            <w:pPr>
              <w:rPr>
                <w:rFonts w:cs="Arial"/>
                <w:lang w:val="en-US"/>
              </w:rPr>
            </w:pPr>
          </w:p>
          <w:p w:rsidR="00E76E2C" w:rsidRPr="00E76E2C" w:rsidRDefault="0020585F" w:rsidP="00E76E2C">
            <w:pPr>
              <w:pStyle w:val="Lijstalinea"/>
              <w:numPr>
                <w:ilvl w:val="0"/>
                <w:numId w:val="14"/>
              </w:numPr>
              <w:rPr>
                <w:rFonts w:cs="Arial"/>
                <w:u w:val="single"/>
                <w:lang w:val="en-US"/>
              </w:rPr>
            </w:pPr>
            <w:r>
              <w:rPr>
                <w:rFonts w:cs="Arial"/>
                <w:u w:val="single"/>
                <w:lang w:val="en-US"/>
              </w:rPr>
              <w:t>Eligible</w:t>
            </w:r>
          </w:p>
          <w:p w:rsidR="00E76E2C" w:rsidRDefault="00E76E2C" w:rsidP="0020585F">
            <w:pPr>
              <w:pStyle w:val="Lijstalinea"/>
              <w:ind w:left="360"/>
              <w:rPr>
                <w:rFonts w:cs="Arial"/>
                <w:lang w:val="en-US"/>
              </w:rPr>
            </w:pPr>
            <w:r>
              <w:rPr>
                <w:rFonts w:cs="Arial"/>
                <w:lang w:val="en-US"/>
              </w:rPr>
              <w:t>All patients ≥</w:t>
            </w:r>
            <w:r w:rsidRPr="00601958">
              <w:rPr>
                <w:rFonts w:cs="Arial"/>
                <w:lang w:val="en-US"/>
              </w:rPr>
              <w:t>18 years</w:t>
            </w:r>
            <w:r>
              <w:rPr>
                <w:rFonts w:cs="Arial"/>
                <w:lang w:val="en-US"/>
              </w:rPr>
              <w:t xml:space="preserve"> old and</w:t>
            </w:r>
            <w:r w:rsidRPr="00601958">
              <w:rPr>
                <w:rFonts w:cs="Arial"/>
                <w:lang w:val="en-US"/>
              </w:rPr>
              <w:t xml:space="preserve"> on kidney replacement therapy, by either a kidney transplantation or dialysis, treated in one of the participating centers are eligible if they have COVID-19 disease</w:t>
            </w:r>
            <w:r w:rsidR="0020585F">
              <w:rPr>
                <w:rFonts w:cs="Arial"/>
                <w:lang w:val="en-US"/>
              </w:rPr>
              <w:t xml:space="preserve"> </w:t>
            </w:r>
            <w:r w:rsidR="0020585F" w:rsidRPr="00601958">
              <w:rPr>
                <w:rFonts w:cs="Arial"/>
                <w:lang w:val="en-US"/>
              </w:rPr>
              <w:t>(</w:t>
            </w:r>
            <w:r w:rsidR="0020585F">
              <w:rPr>
                <w:lang w:val="en-GB"/>
              </w:rPr>
              <w:t xml:space="preserve">either diagnosed by PCR for </w:t>
            </w:r>
            <w:r w:rsidR="0020585F" w:rsidRPr="009F26C5">
              <w:rPr>
                <w:rFonts w:asciiTheme="minorHAnsi" w:hAnsiTheme="minorHAnsi" w:cstheme="minorBidi"/>
                <w:color w:val="1F497D" w:themeColor="dark2"/>
                <w:lang w:val="en-US"/>
              </w:rPr>
              <w:t>SARS-</w:t>
            </w:r>
            <w:r w:rsidR="0020585F">
              <w:rPr>
                <w:color w:val="1F497D" w:themeColor="dark2"/>
                <w:lang w:val="en-US"/>
              </w:rPr>
              <w:t>CoV-</w:t>
            </w:r>
            <w:r w:rsidR="0020585F" w:rsidRPr="009F26C5">
              <w:rPr>
                <w:rFonts w:asciiTheme="minorHAnsi" w:hAnsiTheme="minorHAnsi" w:cstheme="minorBidi"/>
                <w:color w:val="1F497D" w:themeColor="dark2"/>
                <w:lang w:val="en-US"/>
              </w:rPr>
              <w:t xml:space="preserve">2 RNA </w:t>
            </w:r>
            <w:r w:rsidR="0020585F">
              <w:rPr>
                <w:color w:val="1F497D" w:themeColor="dark2"/>
                <w:lang w:val="en-US"/>
              </w:rPr>
              <w:t xml:space="preserve">on a </w:t>
            </w:r>
            <w:r w:rsidR="0020585F" w:rsidRPr="009F26C5">
              <w:rPr>
                <w:color w:val="1F497D" w:themeColor="dark2"/>
                <w:lang w:val="en-US"/>
              </w:rPr>
              <w:t xml:space="preserve">nasopharyngeal </w:t>
            </w:r>
            <w:r w:rsidR="0020585F" w:rsidRPr="009F26C5">
              <w:rPr>
                <w:rFonts w:asciiTheme="minorHAnsi" w:hAnsiTheme="minorHAnsi" w:cstheme="minorBidi"/>
                <w:color w:val="1F497D" w:themeColor="dark2"/>
                <w:lang w:val="en-US"/>
              </w:rPr>
              <w:t xml:space="preserve">swab </w:t>
            </w:r>
            <w:r w:rsidR="0020585F">
              <w:rPr>
                <w:color w:val="1F497D" w:themeColor="dark2"/>
                <w:lang w:val="en-US"/>
              </w:rPr>
              <w:t xml:space="preserve">/ sputum </w:t>
            </w:r>
            <w:r w:rsidR="0020585F" w:rsidRPr="009F26C5">
              <w:rPr>
                <w:color w:val="1F497D" w:themeColor="dark2"/>
                <w:lang w:val="en-US"/>
              </w:rPr>
              <w:t xml:space="preserve">and/or abnormalities on a CT </w:t>
            </w:r>
            <w:r w:rsidR="0020585F">
              <w:rPr>
                <w:color w:val="1F497D" w:themeColor="dark2"/>
                <w:lang w:val="en-US"/>
              </w:rPr>
              <w:t>or X-</w:t>
            </w:r>
            <w:r w:rsidR="0020585F" w:rsidRPr="009F26C5">
              <w:rPr>
                <w:color w:val="1F497D" w:themeColor="dark2"/>
                <w:lang w:val="en-US"/>
              </w:rPr>
              <w:t xml:space="preserve">thorax </w:t>
            </w:r>
            <w:r w:rsidR="0020585F">
              <w:rPr>
                <w:color w:val="1F497D" w:themeColor="dark2"/>
                <w:lang w:val="en-US"/>
              </w:rPr>
              <w:t xml:space="preserve">highly suspicious </w:t>
            </w:r>
            <w:r w:rsidR="0020585F" w:rsidRPr="009F26C5">
              <w:rPr>
                <w:color w:val="1F497D" w:themeColor="dark2"/>
                <w:lang w:val="en-US"/>
              </w:rPr>
              <w:t xml:space="preserve">for </w:t>
            </w:r>
            <w:r w:rsidR="0020585F" w:rsidRPr="009F26C5">
              <w:rPr>
                <w:rFonts w:asciiTheme="minorHAnsi" w:hAnsiTheme="minorHAnsi" w:cstheme="minorBidi"/>
                <w:color w:val="1F497D" w:themeColor="dark2"/>
                <w:lang w:val="en-US"/>
              </w:rPr>
              <w:t>COVID-19</w:t>
            </w:r>
            <w:r w:rsidR="0020585F" w:rsidRPr="00601958">
              <w:rPr>
                <w:rFonts w:cs="Arial"/>
                <w:lang w:val="en-US"/>
              </w:rPr>
              <w:t>)</w:t>
            </w:r>
          </w:p>
          <w:p w:rsidR="00E76E2C" w:rsidRDefault="00E76E2C" w:rsidP="00E76E2C">
            <w:pPr>
              <w:pStyle w:val="Lijstalinea"/>
              <w:ind w:left="360"/>
              <w:rPr>
                <w:rFonts w:cs="Arial"/>
                <w:lang w:val="en-US"/>
              </w:rPr>
            </w:pPr>
          </w:p>
          <w:p w:rsidR="009C6102" w:rsidRPr="009C6102" w:rsidRDefault="00E76E2C" w:rsidP="00E76E2C">
            <w:pPr>
              <w:pStyle w:val="Lijstalinea"/>
              <w:numPr>
                <w:ilvl w:val="0"/>
                <w:numId w:val="14"/>
              </w:numPr>
              <w:outlineLvl w:val="3"/>
              <w:rPr>
                <w:rFonts w:cs="Arial"/>
                <w:lang w:val="en-US"/>
              </w:rPr>
            </w:pPr>
            <w:r w:rsidRPr="00212FBE">
              <w:rPr>
                <w:rFonts w:cs="Arial"/>
                <w:u w:val="single"/>
                <w:lang w:val="en-US"/>
              </w:rPr>
              <w:t>Informed consent</w:t>
            </w:r>
            <w:r w:rsidRPr="00212FBE">
              <w:rPr>
                <w:rFonts w:cs="Arial"/>
                <w:lang w:val="en-US"/>
              </w:rPr>
              <w:t xml:space="preserve"> </w:t>
            </w:r>
            <w:r w:rsidR="00212FBE" w:rsidRPr="00212FBE">
              <w:rPr>
                <w:rFonts w:cs="Arial"/>
                <w:highlight w:val="yellow"/>
                <w:lang w:val="en-US"/>
              </w:rPr>
              <w:t xml:space="preserve">[[[choose 1 of </w:t>
            </w:r>
            <w:r w:rsidR="009C6102">
              <w:rPr>
                <w:rFonts w:cs="Arial"/>
                <w:highlight w:val="yellow"/>
                <w:lang w:val="en-US"/>
              </w:rPr>
              <w:t xml:space="preserve">the </w:t>
            </w:r>
            <w:r w:rsidR="00CA731A">
              <w:rPr>
                <w:rFonts w:cs="Arial"/>
                <w:highlight w:val="yellow"/>
                <w:lang w:val="en-US"/>
              </w:rPr>
              <w:t>4</w:t>
            </w:r>
            <w:r w:rsidR="00212FBE" w:rsidRPr="00212FBE">
              <w:rPr>
                <w:rFonts w:cs="Arial"/>
                <w:highlight w:val="yellow"/>
                <w:lang w:val="en-US"/>
              </w:rPr>
              <w:t xml:space="preserve"> options</w:t>
            </w:r>
            <w:r w:rsidR="009C6102">
              <w:rPr>
                <w:rFonts w:cs="Arial"/>
                <w:highlight w:val="yellow"/>
                <w:lang w:val="en-US"/>
              </w:rPr>
              <w:t xml:space="preserve"> below</w:t>
            </w:r>
            <w:r w:rsidR="00212FBE" w:rsidRPr="00212FBE">
              <w:rPr>
                <w:rFonts w:cs="Arial"/>
                <w:highlight w:val="yellow"/>
                <w:lang w:val="en-US"/>
              </w:rPr>
              <w:t>, as appropriate for your local situation, an delete the other t</w:t>
            </w:r>
            <w:r w:rsidR="00CA731A">
              <w:rPr>
                <w:rFonts w:cs="Arial"/>
                <w:highlight w:val="yellow"/>
                <w:lang w:val="en-US"/>
              </w:rPr>
              <w:t xml:space="preserve">hree </w:t>
            </w:r>
            <w:r w:rsidR="00212FBE" w:rsidRPr="00212FBE">
              <w:rPr>
                <w:rFonts w:cs="Arial"/>
                <w:highlight w:val="yellow"/>
                <w:lang w:val="en-US"/>
              </w:rPr>
              <w:t>options]]]</w:t>
            </w:r>
          </w:p>
          <w:p w:rsidR="00DB04BD" w:rsidRDefault="00DB04BD" w:rsidP="009C6102">
            <w:pPr>
              <w:pStyle w:val="Lijstalinea"/>
              <w:ind w:left="360"/>
              <w:outlineLvl w:val="3"/>
              <w:rPr>
                <w:rFonts w:cs="Arial"/>
                <w:highlight w:val="yellow"/>
                <w:lang w:val="en-US"/>
              </w:rPr>
            </w:pPr>
          </w:p>
          <w:p w:rsidR="00DB04BD" w:rsidRPr="00DB04BD" w:rsidRDefault="00DB04BD" w:rsidP="00DB04BD">
            <w:pPr>
              <w:pStyle w:val="Lijstalinea"/>
              <w:ind w:left="360"/>
              <w:outlineLvl w:val="3"/>
              <w:rPr>
                <w:rFonts w:cs="Arial"/>
                <w:highlight w:val="yellow"/>
                <w:lang w:val="en-US"/>
              </w:rPr>
            </w:pPr>
            <w:r w:rsidRPr="00DB04BD">
              <w:rPr>
                <w:rFonts w:cs="Arial"/>
                <w:highlight w:val="yellow"/>
                <w:lang w:val="en-US"/>
              </w:rPr>
              <w:t>[[[</w:t>
            </w:r>
            <w:r w:rsidRPr="00DB04BD">
              <w:rPr>
                <w:rFonts w:cs="Arial"/>
                <w:b/>
                <w:highlight w:val="yellow"/>
                <w:lang w:val="en-US"/>
              </w:rPr>
              <w:t xml:space="preserve">Option </w:t>
            </w:r>
            <w:r>
              <w:rPr>
                <w:rFonts w:cs="Arial"/>
                <w:b/>
                <w:highlight w:val="yellow"/>
                <w:lang w:val="en-US"/>
              </w:rPr>
              <w:t>0</w:t>
            </w:r>
            <w:r w:rsidRPr="00DB04BD">
              <w:rPr>
                <w:rFonts w:cs="Arial"/>
                <w:b/>
                <w:highlight w:val="yellow"/>
                <w:lang w:val="en-US"/>
              </w:rPr>
              <w:t>:</w:t>
            </w:r>
            <w:r w:rsidRPr="00DB04BD">
              <w:rPr>
                <w:rFonts w:cs="Arial"/>
                <w:highlight w:val="yellow"/>
                <w:lang w:val="en-US"/>
              </w:rPr>
              <w:t xml:space="preserve"> </w:t>
            </w:r>
            <w:r>
              <w:rPr>
                <w:rFonts w:cs="Arial"/>
                <w:b/>
                <w:highlight w:val="yellow"/>
                <w:lang w:val="en-US"/>
              </w:rPr>
              <w:t>F</w:t>
            </w:r>
            <w:r w:rsidRPr="00DB04BD">
              <w:rPr>
                <w:rFonts w:cs="Arial"/>
                <w:b/>
                <w:highlight w:val="yellow"/>
                <w:lang w:val="en-US"/>
              </w:rPr>
              <w:t>or The Netherlands only: use the local already applying opt-out system</w:t>
            </w:r>
            <w:r w:rsidRPr="00DB04BD">
              <w:rPr>
                <w:rFonts w:cs="Arial"/>
                <w:highlight w:val="yellow"/>
                <w:lang w:val="en-US"/>
              </w:rPr>
              <w:t>]]]</w:t>
            </w:r>
          </w:p>
          <w:p w:rsidR="009C114D" w:rsidRPr="005C054D" w:rsidRDefault="009C114D" w:rsidP="00DB04BD">
            <w:pPr>
              <w:pStyle w:val="Lijstalinea"/>
              <w:ind w:left="360"/>
              <w:outlineLvl w:val="3"/>
              <w:rPr>
                <w:rFonts w:cs="Arial"/>
                <w:highlight w:val="yellow"/>
                <w:lang w:val="en-US"/>
              </w:rPr>
            </w:pPr>
            <w:r w:rsidRPr="005C054D">
              <w:rPr>
                <w:rFonts w:cs="Arial"/>
                <w:highlight w:val="yellow"/>
                <w:lang w:val="en-US"/>
              </w:rPr>
              <w:t>The present study is purely observational. Only data will be used that have been collected during routine clinical care. Patients will not be exposed to any additional  actions and/or treatments in the framework of this study. This research falls therefore not within the scope of the Medical Research Involving Human Subjects Act (</w:t>
            </w:r>
            <w:r w:rsidR="00AA09A6">
              <w:rPr>
                <w:rFonts w:cs="Arial"/>
                <w:highlight w:val="yellow"/>
                <w:lang w:val="en-US"/>
              </w:rPr>
              <w:t xml:space="preserve">“niet </w:t>
            </w:r>
            <w:r w:rsidRPr="005C054D">
              <w:rPr>
                <w:rFonts w:cs="Arial"/>
                <w:highlight w:val="yellow"/>
                <w:lang w:val="en-US"/>
              </w:rPr>
              <w:t>WMO</w:t>
            </w:r>
            <w:r w:rsidR="00AA09A6">
              <w:rPr>
                <w:rFonts w:cs="Arial"/>
                <w:highlight w:val="yellow"/>
                <w:lang w:val="en-US"/>
              </w:rPr>
              <w:t>”</w:t>
            </w:r>
            <w:r w:rsidRPr="005C054D">
              <w:rPr>
                <w:rFonts w:cs="Arial"/>
                <w:highlight w:val="yellow"/>
                <w:lang w:val="en-US"/>
              </w:rPr>
              <w:t>).</w:t>
            </w:r>
          </w:p>
          <w:p w:rsidR="009C114D" w:rsidRDefault="009C114D" w:rsidP="00DB04BD">
            <w:pPr>
              <w:pStyle w:val="Lijstalinea"/>
              <w:ind w:left="360"/>
              <w:outlineLvl w:val="3"/>
              <w:rPr>
                <w:rFonts w:cs="Arial"/>
                <w:highlight w:val="yellow"/>
                <w:lang w:val="en-US"/>
              </w:rPr>
            </w:pPr>
          </w:p>
          <w:p w:rsidR="00DB04BD" w:rsidRPr="00DB04BD" w:rsidRDefault="00DB04BD" w:rsidP="00DB04BD">
            <w:pPr>
              <w:pStyle w:val="Lijstalinea"/>
              <w:ind w:left="360"/>
              <w:outlineLvl w:val="3"/>
              <w:rPr>
                <w:rFonts w:cs="Arial"/>
                <w:highlight w:val="yellow"/>
                <w:lang w:val="en-US"/>
              </w:rPr>
            </w:pPr>
            <w:r w:rsidRPr="00DB04BD">
              <w:rPr>
                <w:rFonts w:cs="Arial"/>
                <w:highlight w:val="yellow"/>
                <w:lang w:val="en-US"/>
              </w:rPr>
              <w:t>At the moment, our health-care system is under great pressure due to COVID-19 and obtaining more information on this disease is eminent. Due to the severity of this disease (with a considerable percentage being deceased and another percentage being admitted to ICU and sometimes on ventilator support), not all patients are able to give active permission for scientific research, and getting deferred permission is restricted due to the current isolation regime. If only permission is obtained of patients with a milder course of COVID-19 this will introduce bias for our study regarding the extent and the severity of the disease.</w:t>
            </w:r>
          </w:p>
          <w:p w:rsidR="00DB04BD" w:rsidRDefault="00DB04BD" w:rsidP="00DB04BD">
            <w:pPr>
              <w:pStyle w:val="Lijstalinea"/>
              <w:ind w:left="360"/>
              <w:outlineLvl w:val="3"/>
              <w:rPr>
                <w:rFonts w:cs="Arial"/>
                <w:highlight w:val="yellow"/>
                <w:lang w:val="en-US"/>
              </w:rPr>
            </w:pPr>
          </w:p>
          <w:p w:rsidR="00DB04BD" w:rsidRPr="00B857DD" w:rsidRDefault="00DB04BD" w:rsidP="00DB04BD">
            <w:pPr>
              <w:pStyle w:val="Lijstalinea"/>
              <w:ind w:left="360"/>
              <w:outlineLvl w:val="3"/>
              <w:rPr>
                <w:rFonts w:cs="Arial"/>
                <w:lang w:val="en-GB"/>
              </w:rPr>
            </w:pPr>
            <w:r w:rsidRPr="00DB04BD">
              <w:rPr>
                <w:rFonts w:cs="Arial"/>
                <w:highlight w:val="yellow"/>
                <w:lang w:val="en-US"/>
              </w:rPr>
              <w:t xml:space="preserve">Given the abovementioned exceptional conditions, and the clinical need for and urgency of this project in the current COVID-19 outbreak, an opt-in ICF (informed consent form) is deemed not feasible. We have been in contact with </w:t>
            </w:r>
            <w:r w:rsidRPr="00DB04BD">
              <w:rPr>
                <w:rFonts w:cs="Arial"/>
                <w:highlight w:val="yellow"/>
                <w:lang w:val="en-GB"/>
              </w:rPr>
              <w:t>IGJ (mr. H.R. Solleveld, Coordinating Specialist Inspector and Team Coordinator Hospital). This organization agreed that an opt-out procedure is sufficient.</w:t>
            </w:r>
          </w:p>
          <w:p w:rsidR="00DB04BD" w:rsidRDefault="00DB04BD" w:rsidP="00DB04BD">
            <w:pPr>
              <w:pStyle w:val="Lijstalinea"/>
              <w:ind w:left="360"/>
              <w:outlineLvl w:val="3"/>
              <w:rPr>
                <w:rFonts w:cs="Arial"/>
                <w:highlight w:val="yellow"/>
                <w:lang w:val="en-US"/>
              </w:rPr>
            </w:pPr>
          </w:p>
          <w:p w:rsidR="005E2711" w:rsidRDefault="005E2711" w:rsidP="00DB04BD">
            <w:pPr>
              <w:pStyle w:val="Lijstalinea"/>
              <w:ind w:left="360"/>
              <w:outlineLvl w:val="3"/>
              <w:rPr>
                <w:rFonts w:cs="Arial"/>
                <w:bCs/>
                <w:kern w:val="28"/>
                <w:lang w:val="en-US"/>
              </w:rPr>
            </w:pPr>
            <w:r w:rsidRPr="005E2711">
              <w:rPr>
                <w:rFonts w:cs="Arial"/>
                <w:highlight w:val="yellow"/>
                <w:lang w:val="en-US"/>
              </w:rPr>
              <w:t xml:space="preserve">When patients  are referred or admitted to our hospital, they are informed that data from their medical dossier may be used for quality registrations and research. In case a patient does not agree, there is a possibility for an opt out. This opt-out procedure will be used for the present registry. To ensure optimal caution, we will in addition also check whether these patients on kidney replacement therapy have given consent to participate in data collections either by the Dutch </w:t>
            </w:r>
            <w:r w:rsidRPr="005E2711">
              <w:rPr>
                <w:rFonts w:cs="Arial"/>
                <w:bCs/>
                <w:kern w:val="28"/>
                <w:highlight w:val="yellow"/>
                <w:lang w:val="en-US"/>
              </w:rPr>
              <w:t>KRT Registry (RENINE, managed by Nefrovisie) or the National Organ Transplant Registry (NOTR, managed by the Dutch Transplant Foundation). We will only include patients who are not listed in the hospital opt-out registry and who do participate in the existing national KRT registries. Only when patients meet both conditions, their data will be used for the present registry. In case a patient does not meet 1 (or both) conditions, all collected data will be destroyed.</w:t>
            </w:r>
          </w:p>
          <w:p w:rsidR="00212FBE" w:rsidRDefault="00E76E2C" w:rsidP="009C6102">
            <w:pPr>
              <w:pStyle w:val="Lijstalinea"/>
              <w:ind w:left="360"/>
              <w:outlineLvl w:val="3"/>
              <w:rPr>
                <w:rFonts w:cs="Arial"/>
                <w:highlight w:val="lightGray"/>
                <w:lang w:val="en-US"/>
              </w:rPr>
            </w:pPr>
            <w:r w:rsidRPr="00212FBE">
              <w:rPr>
                <w:rFonts w:cs="Arial"/>
                <w:highlight w:val="yellow"/>
                <w:lang w:val="en-US"/>
              </w:rPr>
              <w:br/>
            </w:r>
            <w:r w:rsidR="00212FBE" w:rsidRPr="002F7A06">
              <w:rPr>
                <w:rFonts w:cs="Arial"/>
                <w:highlight w:val="lightGray"/>
                <w:lang w:val="en-US"/>
              </w:rPr>
              <w:t>[[[</w:t>
            </w:r>
            <w:r w:rsidR="00212FBE" w:rsidRPr="002F7A06">
              <w:rPr>
                <w:rFonts w:cs="Arial"/>
                <w:b/>
                <w:highlight w:val="lightGray"/>
                <w:lang w:val="en-US"/>
              </w:rPr>
              <w:t>Option 1:</w:t>
            </w:r>
            <w:r w:rsidR="00212FBE" w:rsidRPr="002F7A06">
              <w:rPr>
                <w:rFonts w:cs="Arial"/>
                <w:highlight w:val="lightGray"/>
                <w:lang w:val="en-US"/>
              </w:rPr>
              <w:t xml:space="preserve"> </w:t>
            </w:r>
            <w:r w:rsidR="00212FBE" w:rsidRPr="002F7A06">
              <w:rPr>
                <w:rFonts w:cs="Arial"/>
                <w:b/>
                <w:highlight w:val="lightGray"/>
                <w:lang w:val="en-US"/>
              </w:rPr>
              <w:t>use the local already applying opt-out system</w:t>
            </w:r>
            <w:r w:rsidR="00212FBE" w:rsidRPr="002F7A06">
              <w:rPr>
                <w:rFonts w:cs="Arial"/>
                <w:highlight w:val="lightGray"/>
                <w:lang w:val="en-US"/>
              </w:rPr>
              <w:t>]]]</w:t>
            </w:r>
          </w:p>
          <w:p w:rsidR="005C054D" w:rsidRPr="005C054D" w:rsidRDefault="005C054D" w:rsidP="005C054D">
            <w:pPr>
              <w:pStyle w:val="Lijstalinea"/>
              <w:ind w:left="360"/>
              <w:outlineLvl w:val="3"/>
              <w:rPr>
                <w:rFonts w:cs="Arial"/>
                <w:highlight w:val="lightGray"/>
                <w:lang w:val="en-US"/>
              </w:rPr>
            </w:pPr>
            <w:commentRangeStart w:id="10"/>
            <w:r w:rsidRPr="005C054D">
              <w:rPr>
                <w:rFonts w:cs="Arial"/>
                <w:highlight w:val="lightGray"/>
                <w:lang w:val="en-US"/>
              </w:rPr>
              <w:t>The present study is purely observational. Only data will be used that have been collected during routine clinical care. Patients will not be exposed to any additional  actions and/or treatments in the framework of this study. This research falls therefore not within the scope of the Medical Research Involving Human Subjects Act.</w:t>
            </w:r>
            <w:commentRangeEnd w:id="10"/>
            <w:r>
              <w:rPr>
                <w:rStyle w:val="Verwijzingopmerking"/>
                <w:rFonts w:ascii="Arial" w:eastAsia="Times New Roman" w:hAnsi="Arial" w:cstheme="minorBidi"/>
                <w:lang w:val="en-US"/>
              </w:rPr>
              <w:commentReference w:id="10"/>
            </w:r>
          </w:p>
          <w:p w:rsidR="005C054D" w:rsidRPr="002F7A06" w:rsidRDefault="005C054D" w:rsidP="009C6102">
            <w:pPr>
              <w:pStyle w:val="Lijstalinea"/>
              <w:ind w:left="360"/>
              <w:outlineLvl w:val="3"/>
              <w:rPr>
                <w:rFonts w:cs="Arial"/>
                <w:highlight w:val="lightGray"/>
                <w:lang w:val="en-US"/>
              </w:rPr>
            </w:pPr>
          </w:p>
          <w:p w:rsidR="007453C2" w:rsidRPr="007453C2" w:rsidRDefault="007453C2" w:rsidP="00E76E2C">
            <w:pPr>
              <w:pStyle w:val="Lijstalinea"/>
              <w:ind w:left="360"/>
              <w:outlineLvl w:val="3"/>
              <w:rPr>
                <w:rFonts w:cs="Arial"/>
                <w:highlight w:val="lightGray"/>
                <w:lang w:val="en-US"/>
              </w:rPr>
            </w:pPr>
            <w:r w:rsidRPr="007453C2">
              <w:rPr>
                <w:rFonts w:cs="Arial"/>
                <w:highlight w:val="lightGray"/>
                <w:lang w:val="en-US"/>
              </w:rPr>
              <w:t>At the moment, our health-care system is under great pressure due to COVID-19 and obtaining more information on this disease is eminent. Due to the severity of this disease (with a considerable percentage being deceased and another percentage being admitted to ICU and sometimes on ventilator support), not all patients are able to give active permission for scientific research, and getting deferred permission is restricted due to the current isolation regime. If only permission is obtained of patients with a milder course of COVID-19 this will introduce bias for our study regarding the extent and the severity of the disease.</w:t>
            </w:r>
          </w:p>
          <w:p w:rsidR="00655E79" w:rsidRPr="002F7A06" w:rsidRDefault="00E76E2C" w:rsidP="00E76E2C">
            <w:pPr>
              <w:pStyle w:val="Lijstalinea"/>
              <w:ind w:left="360"/>
              <w:outlineLvl w:val="3"/>
              <w:rPr>
                <w:rFonts w:cs="Arial"/>
                <w:highlight w:val="lightGray"/>
                <w:lang w:val="en-US"/>
              </w:rPr>
            </w:pPr>
            <w:r w:rsidRPr="002F7A06">
              <w:rPr>
                <w:rFonts w:cs="Arial"/>
                <w:highlight w:val="lightGray"/>
                <w:lang w:val="en-US"/>
              </w:rPr>
              <w:br/>
            </w:r>
            <w:r w:rsidR="00655E79" w:rsidRPr="002F7A06">
              <w:rPr>
                <w:rFonts w:cs="Arial"/>
                <w:highlight w:val="lightGray"/>
                <w:lang w:val="en-US"/>
              </w:rPr>
              <w:t xml:space="preserve">Given the abovementioned conditions, and the clinical need for and urgency of this project in the current COVID-19 outbreak, the institutional committee for non-interventional research deemed an opt-in ICF (informed consent form) not feasible and not necessary. </w:t>
            </w:r>
          </w:p>
          <w:p w:rsidR="00655E79" w:rsidRPr="002F7A06" w:rsidRDefault="00655E79" w:rsidP="00E76E2C">
            <w:pPr>
              <w:pStyle w:val="Lijstalinea"/>
              <w:ind w:left="360"/>
              <w:outlineLvl w:val="3"/>
              <w:rPr>
                <w:rFonts w:cs="Arial"/>
                <w:highlight w:val="lightGray"/>
                <w:lang w:val="en-US"/>
              </w:rPr>
            </w:pPr>
          </w:p>
          <w:p w:rsidR="00E76E2C" w:rsidRPr="005E2711" w:rsidRDefault="00655E79" w:rsidP="00E76E2C">
            <w:pPr>
              <w:pStyle w:val="Lijstalinea"/>
              <w:ind w:left="360"/>
              <w:outlineLvl w:val="3"/>
              <w:rPr>
                <w:rFonts w:cs="Arial"/>
                <w:bCs/>
                <w:kern w:val="28"/>
                <w:highlight w:val="lightGray"/>
                <w:lang w:val="en-US"/>
              </w:rPr>
            </w:pPr>
            <w:r w:rsidRPr="005E2711">
              <w:rPr>
                <w:rFonts w:cs="Arial"/>
                <w:highlight w:val="lightGray"/>
                <w:lang w:val="en-US"/>
              </w:rPr>
              <w:t xml:space="preserve">When patients are referred or admitted </w:t>
            </w:r>
            <w:r w:rsidR="005E2711" w:rsidRPr="005E2711">
              <w:rPr>
                <w:rFonts w:cs="Arial"/>
                <w:highlight w:val="lightGray"/>
                <w:lang w:val="en-US"/>
              </w:rPr>
              <w:t>to</w:t>
            </w:r>
            <w:r w:rsidRPr="005E2711">
              <w:rPr>
                <w:rFonts w:cs="Arial"/>
                <w:highlight w:val="lightGray"/>
                <w:lang w:val="en-US"/>
              </w:rPr>
              <w:t xml:space="preserve"> our</w:t>
            </w:r>
            <w:r w:rsidR="00E76E2C" w:rsidRPr="005E2711">
              <w:rPr>
                <w:rFonts w:cs="Arial"/>
                <w:highlight w:val="lightGray"/>
                <w:lang w:val="en-US"/>
              </w:rPr>
              <w:t xml:space="preserve"> hospital</w:t>
            </w:r>
            <w:r w:rsidRPr="005E2711">
              <w:rPr>
                <w:rFonts w:cs="Arial"/>
                <w:highlight w:val="lightGray"/>
                <w:lang w:val="en-US"/>
              </w:rPr>
              <w:t>, they</w:t>
            </w:r>
            <w:r w:rsidR="00E76E2C" w:rsidRPr="005E2711">
              <w:rPr>
                <w:rFonts w:cs="Arial"/>
                <w:highlight w:val="lightGray"/>
                <w:lang w:val="en-US"/>
              </w:rPr>
              <w:t xml:space="preserve"> are informed that data out of their medical dossier may be used for quality registrations and research. In case they do not agree, they can opt out. </w:t>
            </w:r>
            <w:r w:rsidR="005E2711" w:rsidRPr="005E2711">
              <w:rPr>
                <w:rFonts w:cs="Arial"/>
                <w:highlight w:val="lightGray"/>
                <w:lang w:val="en-US"/>
              </w:rPr>
              <w:t xml:space="preserve">This opt-out procedure will be used for the present registry. </w:t>
            </w:r>
            <w:commentRangeStart w:id="11"/>
            <w:r w:rsidR="005E2711" w:rsidRPr="005E2711">
              <w:rPr>
                <w:rFonts w:cs="Arial"/>
                <w:highlight w:val="lightGray"/>
                <w:lang w:val="en-US"/>
              </w:rPr>
              <w:t xml:space="preserve">To ensure optimal caution, we will in addition also check whether these patients on kidney replacement therapy have given consent to participate in data collections either by </w:t>
            </w:r>
            <w:r w:rsidR="00212FBE" w:rsidRPr="005E2711">
              <w:rPr>
                <w:rFonts w:cs="Arial"/>
                <w:highlight w:val="lightGray"/>
                <w:lang w:val="en-US"/>
              </w:rPr>
              <w:t>national and international registries for patients on kidney replacement therapy (for instance the ERA-EDTA registry or Eurotransplant).</w:t>
            </w:r>
            <w:r w:rsidR="00E76E2C" w:rsidRPr="005E2711">
              <w:rPr>
                <w:rFonts w:cs="Arial"/>
                <w:bCs/>
                <w:kern w:val="28"/>
                <w:highlight w:val="lightGray"/>
                <w:lang w:val="en-US"/>
              </w:rPr>
              <w:t xml:space="preserve"> </w:t>
            </w:r>
            <w:commentRangeEnd w:id="11"/>
            <w:r w:rsidR="005E2711">
              <w:rPr>
                <w:rStyle w:val="Verwijzingopmerking"/>
                <w:rFonts w:ascii="Arial" w:eastAsia="Times New Roman" w:hAnsi="Arial" w:cstheme="minorBidi"/>
                <w:lang w:val="en-US"/>
              </w:rPr>
              <w:commentReference w:id="11"/>
            </w:r>
            <w:r w:rsidR="005E2711" w:rsidRPr="005E2711">
              <w:rPr>
                <w:rFonts w:cs="Arial"/>
                <w:bCs/>
                <w:kern w:val="28"/>
                <w:highlight w:val="lightGray"/>
                <w:lang w:val="en-US"/>
              </w:rPr>
              <w:t xml:space="preserve">We will only include patients who are not listed in the hospital opt-out registry and who do participate in the existing (inter)national KRT registries. </w:t>
            </w:r>
            <w:commentRangeStart w:id="12"/>
            <w:r w:rsidR="005E2711" w:rsidRPr="005E2711">
              <w:rPr>
                <w:rFonts w:cs="Arial"/>
                <w:bCs/>
                <w:kern w:val="28"/>
                <w:highlight w:val="lightGray"/>
                <w:lang w:val="en-US"/>
              </w:rPr>
              <w:t>Only when patients meet both conditions, their data will be used for the present registry. In case a patient does not meet 1 (or both) conditions, all collected data will be destroyed.</w:t>
            </w:r>
            <w:commentRangeEnd w:id="12"/>
            <w:r w:rsidR="005E2711">
              <w:rPr>
                <w:rStyle w:val="Verwijzingopmerking"/>
                <w:rFonts w:ascii="Arial" w:eastAsia="Times New Roman" w:hAnsi="Arial" w:cstheme="minorBidi"/>
                <w:lang w:val="en-US"/>
              </w:rPr>
              <w:commentReference w:id="12"/>
            </w:r>
          </w:p>
          <w:p w:rsidR="009C6102" w:rsidRDefault="009C6102" w:rsidP="00E76E2C">
            <w:pPr>
              <w:pStyle w:val="Lijstalinea"/>
              <w:ind w:left="360"/>
              <w:rPr>
                <w:rFonts w:cs="Arial"/>
                <w:lang w:val="en-US"/>
              </w:rPr>
            </w:pPr>
          </w:p>
          <w:p w:rsidR="009C6102" w:rsidRPr="009C6102" w:rsidRDefault="009C6102" w:rsidP="00E76E2C">
            <w:pPr>
              <w:pStyle w:val="Lijstalinea"/>
              <w:ind w:left="360"/>
              <w:rPr>
                <w:rFonts w:cs="Arial"/>
                <w:highlight w:val="green"/>
                <w:lang w:val="en-US"/>
              </w:rPr>
            </w:pPr>
            <w:r w:rsidRPr="009C6102">
              <w:rPr>
                <w:rFonts w:cs="Arial"/>
                <w:highlight w:val="green"/>
                <w:lang w:val="en-US"/>
              </w:rPr>
              <w:t>[[[</w:t>
            </w:r>
            <w:r w:rsidRPr="009C6102">
              <w:rPr>
                <w:rFonts w:cs="Arial"/>
                <w:b/>
                <w:highlight w:val="green"/>
                <w:lang w:val="en-US"/>
              </w:rPr>
              <w:t>Option 2:</w:t>
            </w:r>
            <w:r w:rsidRPr="009C6102">
              <w:rPr>
                <w:rFonts w:cs="Arial"/>
                <w:highlight w:val="green"/>
                <w:lang w:val="en-US"/>
              </w:rPr>
              <w:t xml:space="preserve"> </w:t>
            </w:r>
            <w:r w:rsidRPr="009C6102">
              <w:rPr>
                <w:rFonts w:cs="Arial"/>
                <w:b/>
                <w:highlight w:val="green"/>
                <w:lang w:val="en-US"/>
              </w:rPr>
              <w:t>use a</w:t>
            </w:r>
            <w:r w:rsidR="00CA731A">
              <w:rPr>
                <w:rFonts w:cs="Arial"/>
                <w:b/>
                <w:highlight w:val="green"/>
                <w:lang w:val="en-US"/>
              </w:rPr>
              <w:t>n</w:t>
            </w:r>
            <w:r w:rsidRPr="009C6102">
              <w:rPr>
                <w:rFonts w:cs="Arial"/>
                <w:b/>
                <w:highlight w:val="green"/>
                <w:lang w:val="en-US"/>
              </w:rPr>
              <w:t xml:space="preserve"> opt-out system</w:t>
            </w:r>
            <w:r w:rsidR="00CA731A">
              <w:rPr>
                <w:rFonts w:cs="Arial"/>
                <w:b/>
                <w:highlight w:val="green"/>
                <w:lang w:val="en-US"/>
              </w:rPr>
              <w:t xml:space="preserve"> specifically made for this study</w:t>
            </w:r>
            <w:r w:rsidRPr="009C6102">
              <w:rPr>
                <w:rFonts w:cs="Arial"/>
                <w:highlight w:val="green"/>
                <w:lang w:val="en-US"/>
              </w:rPr>
              <w:t>]]]</w:t>
            </w:r>
          </w:p>
          <w:p w:rsidR="009C6102" w:rsidRDefault="007453C2" w:rsidP="009C6102">
            <w:pPr>
              <w:pStyle w:val="Lijstalinea"/>
              <w:ind w:left="360"/>
              <w:outlineLvl w:val="3"/>
              <w:rPr>
                <w:rFonts w:cs="Arial"/>
                <w:lang w:val="en-US"/>
              </w:rPr>
            </w:pPr>
            <w:r w:rsidRPr="007453C2">
              <w:rPr>
                <w:rFonts w:cs="Arial"/>
                <w:highlight w:val="green"/>
                <w:lang w:val="en-US"/>
              </w:rPr>
              <w:t>At the moment, our health-care system is under great pressure due to COVID-19 and obtaining more information on this disease is eminent. Due to the severity of this disease (with a considerable percentage being deceased and another percentage being admitted to ICU and sometimes on ventilator support), not all patients are able to give active permission for scientific research, and getting deferred permission is restricted due to the current isolation regime. If only permission is obtained of patients with a milder course of COVID-19 this will introduce bias for our study regarding the extent and the severity of the disease.</w:t>
            </w:r>
          </w:p>
          <w:p w:rsidR="007453C2" w:rsidRPr="009C6102" w:rsidRDefault="007453C2" w:rsidP="009C6102">
            <w:pPr>
              <w:pStyle w:val="Lijstalinea"/>
              <w:ind w:left="360"/>
              <w:outlineLvl w:val="3"/>
              <w:rPr>
                <w:rFonts w:cs="Arial"/>
                <w:highlight w:val="green"/>
                <w:lang w:val="en-US"/>
              </w:rPr>
            </w:pPr>
          </w:p>
          <w:p w:rsidR="00655E79" w:rsidRDefault="009C6102" w:rsidP="009C6102">
            <w:pPr>
              <w:pStyle w:val="Lijstalinea"/>
              <w:ind w:left="360"/>
              <w:rPr>
                <w:rFonts w:cs="Arial"/>
                <w:highlight w:val="green"/>
                <w:lang w:val="en-US"/>
              </w:rPr>
            </w:pPr>
            <w:r w:rsidRPr="009C6102">
              <w:rPr>
                <w:rFonts w:cs="Arial"/>
                <w:highlight w:val="green"/>
                <w:lang w:val="en-US"/>
              </w:rPr>
              <w:t xml:space="preserve">Given the abovementioned conditions, and the clinical need for and urgency of this project in the current COVID-19 outbreak, the institutional committee for non-interventional research deemed an </w:t>
            </w:r>
            <w:r w:rsidR="00655E79">
              <w:rPr>
                <w:rFonts w:cs="Arial"/>
                <w:highlight w:val="green"/>
                <w:lang w:val="en-US"/>
              </w:rPr>
              <w:t xml:space="preserve">opt-in </w:t>
            </w:r>
            <w:r w:rsidRPr="009C6102">
              <w:rPr>
                <w:rFonts w:cs="Arial"/>
                <w:highlight w:val="green"/>
                <w:lang w:val="en-US"/>
              </w:rPr>
              <w:t xml:space="preserve">ICF (informed consent form) not feasible and not necessary. </w:t>
            </w:r>
          </w:p>
          <w:p w:rsidR="00655E79" w:rsidRDefault="00655E79" w:rsidP="009C6102">
            <w:pPr>
              <w:pStyle w:val="Lijstalinea"/>
              <w:ind w:left="360"/>
              <w:rPr>
                <w:rFonts w:cs="Arial"/>
                <w:highlight w:val="green"/>
                <w:lang w:val="en-US"/>
              </w:rPr>
            </w:pPr>
          </w:p>
          <w:p w:rsidR="009C6102" w:rsidRDefault="009C6102" w:rsidP="009C6102">
            <w:pPr>
              <w:pStyle w:val="Lijstalinea"/>
              <w:ind w:left="360"/>
              <w:rPr>
                <w:rFonts w:cs="Arial"/>
                <w:lang w:val="en-US"/>
              </w:rPr>
            </w:pPr>
            <w:r w:rsidRPr="009C6102">
              <w:rPr>
                <w:rFonts w:cs="Arial"/>
                <w:highlight w:val="green"/>
                <w:lang w:val="en-US"/>
              </w:rPr>
              <w:t xml:space="preserve">A patient information form (PIF) will be provided that can be handed out to patients </w:t>
            </w:r>
            <w:r w:rsidR="00655E79" w:rsidRPr="00655E79">
              <w:rPr>
                <w:rFonts w:cs="Arial"/>
                <w:highlight w:val="green"/>
                <w:lang w:val="en-US"/>
              </w:rPr>
              <w:t>or their relatives (in case patients are decisionally incompetent)</w:t>
            </w:r>
            <w:r w:rsidRPr="009C6102">
              <w:rPr>
                <w:rFonts w:cs="Arial"/>
                <w:highlight w:val="green"/>
                <w:lang w:val="en-US"/>
              </w:rPr>
              <w:t xml:space="preserve"> that describes the possibility to opt-out of the registry by sending an e-mail. This opt-out PIF describes shortly and in general terms the background of the study, the aims, what data are collected and that possibly record linkage with the KRT registries for which they already gave informed consent may take place. In case a patient </w:t>
            </w:r>
            <w:r w:rsidR="00655E79" w:rsidRPr="00655E79">
              <w:rPr>
                <w:rFonts w:cs="Arial"/>
                <w:highlight w:val="green"/>
                <w:lang w:val="en-US"/>
              </w:rPr>
              <w:t>or their relatives (in case patients are decisionally incompetent)</w:t>
            </w:r>
            <w:r w:rsidR="00655E79">
              <w:rPr>
                <w:rFonts w:cs="Arial"/>
                <w:highlight w:val="green"/>
                <w:lang w:val="en-US"/>
              </w:rPr>
              <w:t xml:space="preserve"> </w:t>
            </w:r>
            <w:r w:rsidRPr="009C6102">
              <w:rPr>
                <w:rFonts w:cs="Arial"/>
                <w:highlight w:val="green"/>
                <w:lang w:val="en-US"/>
              </w:rPr>
              <w:t>refuses the use of his/her data, all collected data will be destroyed.</w:t>
            </w:r>
          </w:p>
          <w:p w:rsidR="009C6102" w:rsidRDefault="009C6102" w:rsidP="00E76E2C">
            <w:pPr>
              <w:pStyle w:val="Lijstalinea"/>
              <w:ind w:left="360"/>
              <w:rPr>
                <w:rFonts w:cs="Arial"/>
                <w:lang w:val="en-US"/>
              </w:rPr>
            </w:pPr>
          </w:p>
          <w:p w:rsidR="009C6102" w:rsidRPr="009C6102" w:rsidRDefault="009C6102" w:rsidP="009C6102">
            <w:pPr>
              <w:pStyle w:val="Lijstalinea"/>
              <w:ind w:left="360"/>
              <w:rPr>
                <w:rFonts w:cs="Arial"/>
                <w:highlight w:val="cyan"/>
                <w:lang w:val="en-US"/>
              </w:rPr>
            </w:pPr>
            <w:r w:rsidRPr="009C6102">
              <w:rPr>
                <w:rFonts w:cs="Arial"/>
                <w:highlight w:val="cyan"/>
                <w:lang w:val="en-US"/>
              </w:rPr>
              <w:t>[[[</w:t>
            </w:r>
            <w:r w:rsidRPr="009C6102">
              <w:rPr>
                <w:rFonts w:cs="Arial"/>
                <w:b/>
                <w:highlight w:val="cyan"/>
                <w:lang w:val="en-US"/>
              </w:rPr>
              <w:t>Option 3:</w:t>
            </w:r>
            <w:r w:rsidRPr="009C6102">
              <w:rPr>
                <w:rFonts w:cs="Arial"/>
                <w:highlight w:val="cyan"/>
                <w:lang w:val="en-US"/>
              </w:rPr>
              <w:t xml:space="preserve"> </w:t>
            </w:r>
            <w:r w:rsidRPr="009C6102">
              <w:rPr>
                <w:rFonts w:cs="Arial"/>
                <w:b/>
                <w:highlight w:val="cyan"/>
                <w:lang w:val="en-US"/>
              </w:rPr>
              <w:t xml:space="preserve">use </w:t>
            </w:r>
            <w:r w:rsidR="00CA731A">
              <w:rPr>
                <w:rFonts w:cs="Arial"/>
                <w:b/>
                <w:highlight w:val="cyan"/>
                <w:lang w:val="en-US"/>
              </w:rPr>
              <w:t xml:space="preserve">an </w:t>
            </w:r>
            <w:r w:rsidRPr="009C6102">
              <w:rPr>
                <w:rFonts w:cs="Arial"/>
                <w:b/>
                <w:highlight w:val="cyan"/>
                <w:lang w:val="en-US"/>
              </w:rPr>
              <w:t>opt-in system</w:t>
            </w:r>
            <w:r w:rsidR="00CA731A">
              <w:rPr>
                <w:rFonts w:cs="Arial"/>
                <w:b/>
                <w:highlight w:val="cyan"/>
                <w:lang w:val="en-US"/>
              </w:rPr>
              <w:t xml:space="preserve"> specially made for this study</w:t>
            </w:r>
            <w:r w:rsidRPr="009C6102">
              <w:rPr>
                <w:rFonts w:cs="Arial"/>
                <w:highlight w:val="cyan"/>
                <w:lang w:val="en-US"/>
              </w:rPr>
              <w:t>]]]</w:t>
            </w:r>
          </w:p>
          <w:p w:rsidR="009C6102" w:rsidRPr="001203BD" w:rsidRDefault="009C6102" w:rsidP="00E76E2C">
            <w:pPr>
              <w:pStyle w:val="Lijstalinea"/>
              <w:ind w:left="360"/>
              <w:rPr>
                <w:rFonts w:cs="Arial"/>
                <w:lang w:val="en-US"/>
              </w:rPr>
            </w:pPr>
            <w:r w:rsidRPr="009C6102">
              <w:rPr>
                <w:rFonts w:cs="Arial"/>
                <w:highlight w:val="cyan"/>
                <w:lang w:val="en-US"/>
              </w:rPr>
              <w:t xml:space="preserve">A patient information form (PIF) will be handed out to patients or their relatives </w:t>
            </w:r>
            <w:r>
              <w:rPr>
                <w:rFonts w:cs="Arial"/>
                <w:highlight w:val="cyan"/>
                <w:lang w:val="en-US"/>
              </w:rPr>
              <w:t>(in case patients are</w:t>
            </w:r>
            <w:r w:rsidR="00655E79">
              <w:rPr>
                <w:rFonts w:cs="Arial"/>
                <w:highlight w:val="cyan"/>
                <w:lang w:val="en-US"/>
              </w:rPr>
              <w:t xml:space="preserve"> </w:t>
            </w:r>
            <w:r w:rsidR="00655E79" w:rsidRPr="00655E79">
              <w:rPr>
                <w:rFonts w:cs="Arial"/>
                <w:highlight w:val="cyan"/>
                <w:lang w:val="en-US"/>
              </w:rPr>
              <w:t>decisionally incompetent</w:t>
            </w:r>
            <w:r w:rsidR="00655E79">
              <w:rPr>
                <w:rFonts w:cs="Arial"/>
                <w:highlight w:val="cyan"/>
                <w:lang w:val="en-US"/>
              </w:rPr>
              <w:t>)</w:t>
            </w:r>
            <w:r>
              <w:rPr>
                <w:rFonts w:cs="Arial"/>
                <w:highlight w:val="cyan"/>
                <w:lang w:val="en-US"/>
              </w:rPr>
              <w:t xml:space="preserve"> </w:t>
            </w:r>
            <w:r w:rsidRPr="009C6102">
              <w:rPr>
                <w:rFonts w:cs="Arial"/>
                <w:highlight w:val="cyan"/>
                <w:lang w:val="en-US"/>
              </w:rPr>
              <w:t xml:space="preserve">that describes shortly and in general terms the background of the study, the aims, what data are collected and that possibly record linkage with the KRT registries for which they already gave informed consent may take place. In the case that a patient </w:t>
            </w:r>
            <w:r w:rsidR="00655E79">
              <w:rPr>
                <w:rFonts w:cs="Arial"/>
                <w:highlight w:val="cyan"/>
                <w:lang w:val="en-US"/>
              </w:rPr>
              <w:t xml:space="preserve">or their relatives (in case patients are </w:t>
            </w:r>
            <w:r w:rsidR="00655E79" w:rsidRPr="00655E79">
              <w:rPr>
                <w:rFonts w:cs="Arial"/>
                <w:highlight w:val="cyan"/>
                <w:lang w:val="en-US"/>
              </w:rPr>
              <w:t>decisionally incompetent</w:t>
            </w:r>
            <w:r w:rsidR="00655E79">
              <w:rPr>
                <w:rFonts w:cs="Arial"/>
                <w:highlight w:val="cyan"/>
                <w:lang w:val="en-US"/>
              </w:rPr>
              <w:t xml:space="preserve">) </w:t>
            </w:r>
            <w:r w:rsidRPr="009C6102">
              <w:rPr>
                <w:rFonts w:cs="Arial"/>
                <w:highlight w:val="cyan"/>
                <w:lang w:val="en-US"/>
              </w:rPr>
              <w:t xml:space="preserve">refuses the use of his/her data, </w:t>
            </w:r>
            <w:r w:rsidR="00655E79">
              <w:rPr>
                <w:rFonts w:cs="Arial"/>
                <w:highlight w:val="cyan"/>
                <w:lang w:val="en-US"/>
              </w:rPr>
              <w:t>these</w:t>
            </w:r>
            <w:r w:rsidRPr="009C6102">
              <w:rPr>
                <w:rFonts w:cs="Arial"/>
                <w:highlight w:val="cyan"/>
                <w:lang w:val="en-US"/>
              </w:rPr>
              <w:t xml:space="preserve"> data will </w:t>
            </w:r>
            <w:r w:rsidR="00655E79">
              <w:rPr>
                <w:rFonts w:cs="Arial"/>
                <w:highlight w:val="cyan"/>
                <w:lang w:val="en-US"/>
              </w:rPr>
              <w:t>not be used</w:t>
            </w:r>
            <w:r w:rsidRPr="009C6102">
              <w:rPr>
                <w:rFonts w:cs="Arial"/>
                <w:highlight w:val="cyan"/>
                <w:lang w:val="en-US"/>
              </w:rPr>
              <w:t>.</w:t>
            </w:r>
          </w:p>
          <w:p w:rsidR="00375A93" w:rsidRPr="004522DF" w:rsidRDefault="00375A93" w:rsidP="00E97872">
            <w:pPr>
              <w:ind w:left="318"/>
              <w:rPr>
                <w:rFonts w:cs="Arial"/>
                <w:lang w:val="en-US"/>
              </w:rPr>
            </w:pPr>
          </w:p>
        </w:tc>
      </w:tr>
      <w:tr w:rsidR="003856FB" w:rsidRPr="002C72A0" w:rsidTr="00ED6CE3">
        <w:tc>
          <w:tcPr>
            <w:tcW w:w="675" w:type="dxa"/>
          </w:tcPr>
          <w:p w:rsidR="00375A93" w:rsidRPr="000E067B" w:rsidRDefault="009E2E41" w:rsidP="009C4D70">
            <w:pPr>
              <w:rPr>
                <w:rFonts w:cs="Arial"/>
                <w:b/>
                <w:lang w:val="en-US"/>
              </w:rPr>
            </w:pPr>
            <w:r w:rsidRPr="000E067B">
              <w:rPr>
                <w:rFonts w:cs="Arial"/>
                <w:b/>
                <w:lang w:val="en-US"/>
              </w:rPr>
              <w:t>5.</w:t>
            </w:r>
            <w:r w:rsidR="009C4D70">
              <w:rPr>
                <w:rFonts w:cs="Arial"/>
                <w:b/>
                <w:lang w:val="en-US"/>
              </w:rPr>
              <w:t>4</w:t>
            </w:r>
            <w:r w:rsidRPr="000E067B">
              <w:rPr>
                <w:rFonts w:cs="Arial"/>
                <w:b/>
                <w:lang w:val="en-US"/>
              </w:rPr>
              <w:t>.2</w:t>
            </w:r>
          </w:p>
        </w:tc>
        <w:tc>
          <w:tcPr>
            <w:tcW w:w="8613" w:type="dxa"/>
            <w:gridSpan w:val="2"/>
          </w:tcPr>
          <w:p w:rsidR="00375A93" w:rsidRDefault="009E2E41" w:rsidP="001203BD">
            <w:pPr>
              <w:rPr>
                <w:rFonts w:cs="Arial"/>
                <w:u w:val="single"/>
                <w:lang w:val="en-US"/>
              </w:rPr>
            </w:pPr>
            <w:r w:rsidRPr="004522DF">
              <w:rPr>
                <w:rFonts w:cs="Arial"/>
                <w:u w:val="single"/>
                <w:lang w:val="en-US"/>
              </w:rPr>
              <w:t>Prospective study</w:t>
            </w:r>
          </w:p>
          <w:p w:rsidR="00E76E2C" w:rsidRPr="001203BD" w:rsidRDefault="00D519C8" w:rsidP="00E76E2C">
            <w:pPr>
              <w:rPr>
                <w:rFonts w:cs="Arial"/>
                <w:lang w:val="en-US"/>
              </w:rPr>
            </w:pPr>
            <w:sdt>
              <w:sdtPr>
                <w:rPr>
                  <w:rFonts w:ascii="Cambria Math" w:hAnsi="Cambria Math" w:cs="Cambria Math"/>
                  <w:lang w:val="en-US"/>
                </w:rPr>
                <w:id w:val="-249050565"/>
                <w14:checkbox>
                  <w14:checked w14:val="1"/>
                  <w14:checkedState w14:val="2612" w14:font="MS Gothic"/>
                  <w14:uncheckedState w14:val="2610" w14:font="MS Gothic"/>
                </w14:checkbox>
              </w:sdtPr>
              <w:sdtEndPr/>
              <w:sdtContent>
                <w:r w:rsidR="00E76E2C">
                  <w:rPr>
                    <w:rFonts w:ascii="MS Gothic" w:eastAsia="MS Gothic" w:hAnsi="MS Gothic" w:cs="Cambria Math" w:hint="eastAsia"/>
                    <w:lang w:val="en-US"/>
                  </w:rPr>
                  <w:t>☒</w:t>
                </w:r>
              </w:sdtContent>
            </w:sdt>
            <w:r w:rsidR="00E76E2C">
              <w:rPr>
                <w:rFonts w:ascii="Cambria Math" w:hAnsi="Cambria Math" w:cs="Cambria Math"/>
                <w:lang w:val="en-US"/>
              </w:rPr>
              <w:t xml:space="preserve"> </w:t>
            </w:r>
            <w:r w:rsidR="00E76E2C">
              <w:rPr>
                <w:rFonts w:cs="Arial"/>
                <w:lang w:val="en-US"/>
              </w:rPr>
              <w:t>Not applicable</w:t>
            </w:r>
            <w:r w:rsidR="00E76E2C">
              <w:rPr>
                <w:rFonts w:cs="Arial"/>
                <w:u w:val="single"/>
                <w:lang w:val="en-US"/>
              </w:rPr>
              <w:t xml:space="preserve"> (see section 5.2.2)</w:t>
            </w:r>
          </w:p>
          <w:p w:rsidR="00BB041B" w:rsidRPr="00DC1449" w:rsidRDefault="00BB041B" w:rsidP="00E76E2C">
            <w:pPr>
              <w:pStyle w:val="Lijstalinea"/>
              <w:ind w:left="360"/>
              <w:rPr>
                <w:rFonts w:cs="Arial"/>
                <w:lang w:val="en-US"/>
              </w:rPr>
            </w:pPr>
          </w:p>
        </w:tc>
      </w:tr>
      <w:tr w:rsidR="003856FB" w:rsidTr="00ED6CE3">
        <w:tc>
          <w:tcPr>
            <w:tcW w:w="9288" w:type="dxa"/>
            <w:gridSpan w:val="3"/>
          </w:tcPr>
          <w:p w:rsidR="00A64F97" w:rsidRPr="00DC1449" w:rsidRDefault="00A64F97" w:rsidP="00B939D4">
            <w:pPr>
              <w:rPr>
                <w:rFonts w:cs="Arial"/>
                <w:u w:val="single"/>
                <w:lang w:val="en-US"/>
              </w:rPr>
            </w:pPr>
          </w:p>
          <w:p w:rsidR="000E067B" w:rsidRPr="004522DF" w:rsidRDefault="009E2E41" w:rsidP="00B939D4">
            <w:pPr>
              <w:rPr>
                <w:rFonts w:cs="Arial"/>
                <w:lang w:val="en-US"/>
              </w:rPr>
            </w:pPr>
            <w:r>
              <w:rPr>
                <w:rFonts w:cs="Arial"/>
                <w:u w:val="single"/>
                <w:lang w:val="en-US"/>
              </w:rPr>
              <w:t>5.</w:t>
            </w:r>
            <w:r w:rsidR="009C4D70">
              <w:rPr>
                <w:rFonts w:cs="Arial"/>
                <w:u w:val="single"/>
                <w:lang w:val="en-US"/>
              </w:rPr>
              <w:t>4</w:t>
            </w:r>
            <w:r>
              <w:rPr>
                <w:rFonts w:cs="Arial"/>
                <w:u w:val="single"/>
                <w:lang w:val="en-US"/>
              </w:rPr>
              <w:t xml:space="preserve">.3 </w:t>
            </w:r>
            <w:r w:rsidR="00B939D4" w:rsidRPr="00C1670D">
              <w:rPr>
                <w:rFonts w:cs="Arial"/>
                <w:u w:val="single"/>
                <w:lang w:val="en-US"/>
              </w:rPr>
              <w:fldChar w:fldCharType="begin"/>
            </w:r>
            <w:r w:rsidR="00B939D4" w:rsidRPr="00C1670D">
              <w:instrText xml:space="preserve"> </w:instrText>
            </w:r>
            <w:r w:rsidR="00B939D4" w:rsidRPr="00C1670D">
              <w:rPr>
                <w:rFonts w:cs="Arial"/>
                <w:u w:val="single"/>
                <w:lang w:val="en-US"/>
              </w:rPr>
              <w:instrText xml:space="preserve">AutoTextList \s NoStyle \t “(in Dutch 'Bezwaar register') If data from (UMCG) patient records will be used without informed consent, will the Objection Registry be checked and data from patients who objected against the use of their data in research, be excluded from the analyses?”  </w:instrText>
            </w:r>
            <w:r w:rsidR="00B939D4" w:rsidRPr="00C1670D">
              <w:rPr>
                <w:rFonts w:cs="Arial"/>
                <w:u w:val="single"/>
                <w:lang w:val="en-US"/>
              </w:rPr>
              <w:fldChar w:fldCharType="separate"/>
            </w:r>
            <w:r w:rsidR="00B939D4" w:rsidRPr="00C1670D">
              <w:rPr>
                <w:rFonts w:cs="Arial"/>
                <w:u w:val="single"/>
                <w:lang w:val="en-US"/>
              </w:rPr>
              <w:t>Objection (Registry)</w:t>
            </w:r>
            <w:r w:rsidR="00B939D4" w:rsidRPr="00C1670D">
              <w:rPr>
                <w:rFonts w:cs="Arial"/>
                <w:u w:val="single"/>
                <w:lang w:val="en-US"/>
              </w:rPr>
              <w:fldChar w:fldCharType="end"/>
            </w:r>
            <w:r w:rsidRPr="00C1670D">
              <w:rPr>
                <w:rFonts w:cs="Arial"/>
                <w:u w:val="single"/>
                <w:lang w:val="en-US"/>
              </w:rPr>
              <w:t xml:space="preserve"> </w:t>
            </w:r>
          </w:p>
        </w:tc>
      </w:tr>
      <w:tr w:rsidR="003856FB" w:rsidRPr="002C72A0" w:rsidTr="00ED6CE3">
        <w:tc>
          <w:tcPr>
            <w:tcW w:w="7763" w:type="dxa"/>
            <w:gridSpan w:val="2"/>
          </w:tcPr>
          <w:p w:rsidR="000A5352" w:rsidRPr="004522DF" w:rsidRDefault="00C1670D" w:rsidP="0004329C">
            <w:pPr>
              <w:rPr>
                <w:rFonts w:cs="Arial"/>
                <w:lang w:val="en-US"/>
              </w:rPr>
            </w:pPr>
            <w:r>
              <w:rPr>
                <w:rFonts w:cs="Arial"/>
                <w:lang w:val="en-US"/>
              </w:rPr>
              <w:t>I</w:t>
            </w:r>
            <w:r w:rsidR="009E2E41">
              <w:rPr>
                <w:rFonts w:cs="Arial"/>
                <w:lang w:val="en-US"/>
              </w:rPr>
              <w:t>n case</w:t>
            </w:r>
            <w:r w:rsidR="009E2E41" w:rsidRPr="004522DF">
              <w:rPr>
                <w:rFonts w:cs="Arial"/>
                <w:lang w:val="en-US"/>
              </w:rPr>
              <w:t xml:space="preserve"> one or more </w:t>
            </w:r>
            <w:r w:rsidR="009E2E41">
              <w:rPr>
                <w:rFonts w:cs="Arial"/>
                <w:lang w:val="en-US"/>
              </w:rPr>
              <w:t>participants</w:t>
            </w:r>
            <w:r w:rsidR="009E2E41" w:rsidRPr="004522DF">
              <w:rPr>
                <w:rFonts w:cs="Arial"/>
                <w:lang w:val="en-US"/>
              </w:rPr>
              <w:t xml:space="preserve"> will not be asked informed consent, </w:t>
            </w:r>
            <w:r w:rsidR="009E2E41">
              <w:rPr>
                <w:rFonts w:cs="Arial"/>
                <w:lang w:val="en-US"/>
              </w:rPr>
              <w:t xml:space="preserve">the objection registry will be checked for these participants and the </w:t>
            </w:r>
            <w:r w:rsidR="009E2E41" w:rsidRPr="004522DF">
              <w:rPr>
                <w:rFonts w:cs="Arial"/>
                <w:lang w:val="en-US"/>
              </w:rPr>
              <w:t xml:space="preserve">data from those who objected </w:t>
            </w:r>
            <w:r w:rsidR="009E2E41">
              <w:rPr>
                <w:rFonts w:cs="Arial"/>
                <w:lang w:val="en-US"/>
              </w:rPr>
              <w:t xml:space="preserve">will </w:t>
            </w:r>
            <w:r w:rsidR="009E2E41" w:rsidRPr="004522DF">
              <w:rPr>
                <w:rFonts w:cs="Arial"/>
                <w:lang w:val="en-US"/>
              </w:rPr>
              <w:t>be excluded from the analyses</w:t>
            </w:r>
            <w:r w:rsidR="009E2E41">
              <w:rPr>
                <w:rFonts w:cs="Arial"/>
                <w:lang w:val="en-US"/>
              </w:rPr>
              <w:t>.</w:t>
            </w:r>
          </w:p>
        </w:tc>
        <w:tc>
          <w:tcPr>
            <w:tcW w:w="1525" w:type="dxa"/>
          </w:tcPr>
          <w:p w:rsidR="002F7A06" w:rsidRPr="002F7A06" w:rsidRDefault="002F7A06" w:rsidP="005B55C6">
            <w:pPr>
              <w:jc w:val="center"/>
              <w:rPr>
                <w:rFonts w:cs="Arial"/>
                <w:highlight w:val="yellow"/>
                <w:lang w:val="en-US"/>
              </w:rPr>
            </w:pPr>
            <w:r w:rsidRPr="002F7A06">
              <w:rPr>
                <w:rFonts w:cs="Arial"/>
                <w:highlight w:val="yellow"/>
                <w:lang w:val="en-US"/>
              </w:rPr>
              <w:t>Choose</w:t>
            </w:r>
          </w:p>
          <w:p w:rsidR="000A5352" w:rsidRPr="002F7A06" w:rsidRDefault="002F7A06" w:rsidP="005B55C6">
            <w:pPr>
              <w:jc w:val="center"/>
              <w:rPr>
                <w:rFonts w:cs="Arial"/>
                <w:highlight w:val="yellow"/>
                <w:lang w:val="en-US"/>
              </w:rPr>
            </w:pPr>
            <w:r w:rsidRPr="002F7A06">
              <w:rPr>
                <w:rFonts w:cs="Arial"/>
                <w:highlight w:val="yellow"/>
                <w:lang w:val="en-US"/>
              </w:rPr>
              <w:t>Y</w:t>
            </w:r>
            <w:r w:rsidR="009E2E41" w:rsidRPr="002F7A06">
              <w:rPr>
                <w:rFonts w:cs="Arial"/>
                <w:highlight w:val="yellow"/>
                <w:lang w:val="en-US"/>
              </w:rPr>
              <w:t>es</w:t>
            </w:r>
            <w:r w:rsidR="00931E07">
              <w:rPr>
                <w:rFonts w:cs="Arial"/>
                <w:highlight w:val="yellow"/>
                <w:lang w:val="en-US"/>
              </w:rPr>
              <w:t>,</w:t>
            </w:r>
            <w:r w:rsidRPr="002F7A06">
              <w:rPr>
                <w:rFonts w:cs="Arial"/>
                <w:highlight w:val="yellow"/>
                <w:lang w:val="en-US"/>
              </w:rPr>
              <w:t xml:space="preserve"> or</w:t>
            </w:r>
          </w:p>
          <w:p w:rsidR="000A5352" w:rsidRPr="004522DF" w:rsidRDefault="002F7A06" w:rsidP="00931E07">
            <w:pPr>
              <w:jc w:val="center"/>
              <w:rPr>
                <w:rFonts w:cs="Arial"/>
                <w:lang w:val="en-US"/>
              </w:rPr>
            </w:pPr>
            <w:r w:rsidRPr="002F7A06">
              <w:rPr>
                <w:rFonts w:cs="Arial"/>
                <w:highlight w:val="yellow"/>
                <w:lang w:val="en-US"/>
              </w:rPr>
              <w:t xml:space="preserve">NA in case option </w:t>
            </w:r>
            <w:r w:rsidR="006B4C13">
              <w:rPr>
                <w:rFonts w:cs="Arial"/>
                <w:highlight w:val="yellow"/>
                <w:lang w:val="en-US"/>
              </w:rPr>
              <w:t xml:space="preserve">2 or </w:t>
            </w:r>
            <w:r w:rsidRPr="002F7A06">
              <w:rPr>
                <w:rFonts w:cs="Arial"/>
                <w:highlight w:val="yellow"/>
                <w:lang w:val="en-US"/>
              </w:rPr>
              <w:t>3 is chosen</w:t>
            </w:r>
            <w:r>
              <w:rPr>
                <w:rFonts w:cs="Arial"/>
                <w:highlight w:val="yellow"/>
                <w:lang w:val="en-US"/>
              </w:rPr>
              <w:t xml:space="preserve"> above</w:t>
            </w:r>
          </w:p>
        </w:tc>
      </w:tr>
      <w:tr w:rsidR="003856FB" w:rsidTr="00ED6CE3">
        <w:tc>
          <w:tcPr>
            <w:tcW w:w="9288" w:type="dxa"/>
            <w:gridSpan w:val="3"/>
          </w:tcPr>
          <w:p w:rsidR="00E74BA1" w:rsidRPr="00F25E92" w:rsidRDefault="00F25E92" w:rsidP="00113052">
            <w:pPr>
              <w:rPr>
                <w:rFonts w:cs="Arial"/>
                <w:i/>
                <w:lang w:val="en-US"/>
              </w:rPr>
            </w:pPr>
            <w:r w:rsidRPr="00F25E92">
              <w:rPr>
                <w:rFonts w:cs="Arial"/>
                <w:i/>
                <w:lang w:val="en-US"/>
              </w:rPr>
              <w:t>See section 5.4.1</w:t>
            </w:r>
          </w:p>
          <w:p w:rsidR="00F25E92" w:rsidRPr="004522DF" w:rsidRDefault="00F25E92" w:rsidP="00113052">
            <w:pPr>
              <w:rPr>
                <w:rFonts w:cs="Arial"/>
                <w:lang w:val="en-US"/>
              </w:rPr>
            </w:pPr>
          </w:p>
        </w:tc>
      </w:tr>
      <w:tr w:rsidR="003856FB" w:rsidRPr="002C72A0" w:rsidTr="00ED6CE3">
        <w:tc>
          <w:tcPr>
            <w:tcW w:w="7763" w:type="dxa"/>
            <w:gridSpan w:val="2"/>
          </w:tcPr>
          <w:p w:rsidR="000A5352" w:rsidRPr="00C1670D" w:rsidRDefault="009E2E41" w:rsidP="009C4D70">
            <w:pPr>
              <w:rPr>
                <w:rFonts w:cs="Arial"/>
                <w:u w:val="single"/>
                <w:lang w:val="en-US"/>
              </w:rPr>
            </w:pPr>
            <w:r w:rsidRPr="00C1670D">
              <w:rPr>
                <w:rFonts w:cs="Arial"/>
                <w:u w:val="single"/>
                <w:lang w:val="en-US"/>
              </w:rPr>
              <w:t>5.</w:t>
            </w:r>
            <w:r w:rsidR="009C4D70" w:rsidRPr="00C1670D">
              <w:rPr>
                <w:rFonts w:cs="Arial"/>
                <w:u w:val="single"/>
                <w:lang w:val="en-US"/>
              </w:rPr>
              <w:t>4</w:t>
            </w:r>
            <w:r w:rsidRPr="00C1670D">
              <w:rPr>
                <w:rFonts w:cs="Arial"/>
                <w:u w:val="single"/>
                <w:lang w:val="en-US"/>
              </w:rPr>
              <w:t>.4 Informed consent (IC): access to identifiable participant data</w:t>
            </w:r>
          </w:p>
        </w:tc>
        <w:tc>
          <w:tcPr>
            <w:tcW w:w="1525" w:type="dxa"/>
          </w:tcPr>
          <w:p w:rsidR="000A5352" w:rsidRPr="004522DF" w:rsidRDefault="000A5352" w:rsidP="00E076DE">
            <w:pPr>
              <w:jc w:val="center"/>
              <w:rPr>
                <w:rFonts w:cs="Arial"/>
                <w:u w:val="single"/>
                <w:lang w:val="en-US"/>
              </w:rPr>
            </w:pPr>
          </w:p>
        </w:tc>
      </w:tr>
      <w:tr w:rsidR="003856FB" w:rsidTr="00ED6CE3">
        <w:tc>
          <w:tcPr>
            <w:tcW w:w="7763" w:type="dxa"/>
            <w:gridSpan w:val="2"/>
          </w:tcPr>
          <w:p w:rsidR="000A5352" w:rsidRPr="00C1670D" w:rsidRDefault="00C1670D" w:rsidP="00344CE9">
            <w:pPr>
              <w:rPr>
                <w:rFonts w:cs="Arial"/>
                <w:lang w:val="en-US"/>
              </w:rPr>
            </w:pPr>
            <w:r>
              <w:rPr>
                <w:rFonts w:cs="Arial"/>
                <w:lang w:val="en-US"/>
              </w:rPr>
              <w:t>I</w:t>
            </w:r>
            <w:r w:rsidR="009E2E41" w:rsidRPr="00C1670D">
              <w:rPr>
                <w:rFonts w:cs="Arial"/>
                <w:lang w:val="en-US"/>
              </w:rPr>
              <w:t xml:space="preserve">n case one or more study team members will have access to </w:t>
            </w:r>
            <w:r w:rsidR="00344CE9" w:rsidRPr="00C1670D">
              <w:rPr>
                <w:rFonts w:cs="Arial"/>
                <w:lang w:val="en-US"/>
              </w:rPr>
              <w:fldChar w:fldCharType="begin"/>
            </w:r>
            <w:r w:rsidR="00344CE9" w:rsidRPr="00C1670D">
              <w:rPr>
                <w:lang w:val="en-US"/>
              </w:rPr>
              <w:instrText xml:space="preserve"> </w:instrText>
            </w:r>
            <w:r w:rsidR="00344CE9" w:rsidRPr="00C1670D">
              <w:rPr>
                <w:rFonts w:cs="Arial"/>
                <w:lang w:val="en-US"/>
              </w:rPr>
              <w:instrText xml:space="preserve">AutoTextList \s NoStyle \t “For definition, see nWMO Kaderreglement.”  </w:instrText>
            </w:r>
            <w:r w:rsidR="00344CE9" w:rsidRPr="00C1670D">
              <w:rPr>
                <w:rFonts w:cs="Arial"/>
                <w:lang w:val="en-US"/>
              </w:rPr>
              <w:fldChar w:fldCharType="separate"/>
            </w:r>
            <w:r w:rsidR="00344CE9" w:rsidRPr="00C1670D">
              <w:rPr>
                <w:rFonts w:cs="Arial"/>
                <w:lang w:val="en-US"/>
              </w:rPr>
              <w:t>direct/indirect identifiable participant data</w:t>
            </w:r>
            <w:r w:rsidR="00344CE9" w:rsidRPr="00C1670D">
              <w:rPr>
                <w:rFonts w:cs="Arial"/>
                <w:lang w:val="en-US"/>
              </w:rPr>
              <w:fldChar w:fldCharType="end"/>
            </w:r>
            <w:r w:rsidR="009E2E41" w:rsidRPr="00C1670D">
              <w:rPr>
                <w:rFonts w:cs="Arial"/>
                <w:lang w:val="en-US"/>
              </w:rPr>
              <w:t>, informed consent will be/has been obtained for this access.</w:t>
            </w:r>
          </w:p>
        </w:tc>
        <w:tc>
          <w:tcPr>
            <w:tcW w:w="1525" w:type="dxa"/>
          </w:tcPr>
          <w:p w:rsidR="000A5352" w:rsidRPr="004522DF" w:rsidRDefault="00DC1449" w:rsidP="00E076DE">
            <w:pPr>
              <w:jc w:val="center"/>
              <w:rPr>
                <w:rFonts w:cs="Arial"/>
                <w:lang w:val="en-US"/>
              </w:rPr>
            </w:pPr>
            <w:r>
              <w:rPr>
                <w:rFonts w:cs="Arial"/>
                <w:lang w:val="en-US"/>
              </w:rPr>
              <w:t>NA</w:t>
            </w:r>
          </w:p>
        </w:tc>
      </w:tr>
      <w:tr w:rsidR="003856FB" w:rsidRPr="002C72A0" w:rsidTr="00ED6CE3">
        <w:tc>
          <w:tcPr>
            <w:tcW w:w="9288" w:type="dxa"/>
            <w:gridSpan w:val="3"/>
          </w:tcPr>
          <w:p w:rsidR="00931E07" w:rsidRPr="00931E07" w:rsidRDefault="00931E07" w:rsidP="00931E07">
            <w:pPr>
              <w:rPr>
                <w:rFonts w:cs="Arial"/>
                <w:i/>
                <w:lang w:val="en-US"/>
              </w:rPr>
            </w:pPr>
            <w:r w:rsidRPr="006B4C13">
              <w:rPr>
                <w:rFonts w:cs="Arial"/>
                <w:i/>
                <w:lang w:val="en-US"/>
              </w:rPr>
              <w:t>Study team members will have no access to direct/indirect identifiable participant data. Only an independent employee of the CRO of the UMC Groningen (</w:t>
            </w:r>
            <w:r w:rsidR="006B4C13">
              <w:rPr>
                <w:rFonts w:cs="Arial"/>
                <w:i/>
                <w:lang w:val="en-US"/>
              </w:rPr>
              <w:t>R</w:t>
            </w:r>
            <w:r w:rsidRPr="006B4C13">
              <w:rPr>
                <w:rFonts w:cs="Arial"/>
                <w:i/>
                <w:lang w:val="en-US"/>
              </w:rPr>
              <w:t>esearch Data Support) will have the key that can link participant data to identifiable data.</w:t>
            </w:r>
          </w:p>
          <w:p w:rsidR="00B81932" w:rsidRPr="004522DF" w:rsidRDefault="00B81932" w:rsidP="00B81932">
            <w:pPr>
              <w:rPr>
                <w:rFonts w:cs="Arial"/>
                <w:lang w:val="en-US"/>
              </w:rPr>
            </w:pPr>
          </w:p>
        </w:tc>
      </w:tr>
      <w:tr w:rsidR="003856FB" w:rsidTr="00ED6CE3">
        <w:tc>
          <w:tcPr>
            <w:tcW w:w="7763" w:type="dxa"/>
            <w:gridSpan w:val="2"/>
          </w:tcPr>
          <w:p w:rsidR="000A5352" w:rsidRPr="004522DF" w:rsidRDefault="009E2E41" w:rsidP="009C4D70">
            <w:pPr>
              <w:rPr>
                <w:rFonts w:cs="Arial"/>
                <w:u w:val="single"/>
                <w:lang w:val="en-US"/>
              </w:rPr>
            </w:pPr>
            <w:r>
              <w:rPr>
                <w:rFonts w:cs="Arial"/>
                <w:u w:val="single"/>
                <w:lang w:val="en-US"/>
              </w:rPr>
              <w:t>5.</w:t>
            </w:r>
            <w:r w:rsidR="009C4D70">
              <w:rPr>
                <w:rFonts w:cs="Arial"/>
                <w:u w:val="single"/>
                <w:lang w:val="en-US"/>
              </w:rPr>
              <w:t>4</w:t>
            </w:r>
            <w:r>
              <w:rPr>
                <w:rFonts w:cs="Arial"/>
                <w:u w:val="single"/>
                <w:lang w:val="en-US"/>
              </w:rPr>
              <w:t xml:space="preserve">.5 IC: </w:t>
            </w:r>
            <w:r w:rsidRPr="004522DF">
              <w:rPr>
                <w:rFonts w:cs="Arial"/>
                <w:u w:val="single"/>
                <w:lang w:val="en-US"/>
              </w:rPr>
              <w:t>Collaboration with commercial parties</w:t>
            </w:r>
          </w:p>
        </w:tc>
        <w:tc>
          <w:tcPr>
            <w:tcW w:w="1525" w:type="dxa"/>
          </w:tcPr>
          <w:p w:rsidR="000A5352" w:rsidRPr="004522DF" w:rsidRDefault="000A5352" w:rsidP="00521986">
            <w:pPr>
              <w:jc w:val="center"/>
              <w:rPr>
                <w:rFonts w:cs="Arial"/>
                <w:u w:val="single"/>
                <w:lang w:val="en-US"/>
              </w:rPr>
            </w:pPr>
          </w:p>
        </w:tc>
      </w:tr>
      <w:tr w:rsidR="003856FB" w:rsidTr="00ED6CE3">
        <w:tc>
          <w:tcPr>
            <w:tcW w:w="7763" w:type="dxa"/>
            <w:gridSpan w:val="2"/>
          </w:tcPr>
          <w:p w:rsidR="000A5352" w:rsidRPr="004522DF" w:rsidRDefault="009E2E41" w:rsidP="00B442B7">
            <w:pPr>
              <w:rPr>
                <w:rFonts w:cs="Arial"/>
                <w:lang w:val="en-US"/>
              </w:rPr>
            </w:pPr>
            <w:r>
              <w:rPr>
                <w:rFonts w:cs="Arial"/>
                <w:lang w:val="en-US"/>
              </w:rPr>
              <w:t>In case of</w:t>
            </w:r>
            <w:r w:rsidRPr="004522DF">
              <w:rPr>
                <w:rFonts w:cs="Arial"/>
                <w:lang w:val="en-US"/>
              </w:rPr>
              <w:t xml:space="preserve"> collaborat</w:t>
            </w:r>
            <w:r>
              <w:rPr>
                <w:rFonts w:cs="Arial"/>
                <w:lang w:val="en-US"/>
              </w:rPr>
              <w:t>ion</w:t>
            </w:r>
            <w:r w:rsidRPr="004522DF">
              <w:rPr>
                <w:rFonts w:cs="Arial"/>
                <w:lang w:val="en-US"/>
              </w:rPr>
              <w:t xml:space="preserve"> with commercial</w:t>
            </w:r>
            <w:r>
              <w:rPr>
                <w:rFonts w:cs="Arial"/>
                <w:lang w:val="en-US"/>
              </w:rPr>
              <w:t>/profit organizations</w:t>
            </w:r>
            <w:r w:rsidRPr="004522DF">
              <w:rPr>
                <w:rFonts w:cs="Arial"/>
                <w:lang w:val="en-US"/>
              </w:rPr>
              <w:t xml:space="preserve">, informed consent will be/has been obtained for this </w:t>
            </w:r>
            <w:r>
              <w:rPr>
                <w:rFonts w:cs="Arial"/>
                <w:lang w:val="en-US"/>
              </w:rPr>
              <w:t>type of collaboration</w:t>
            </w:r>
          </w:p>
        </w:tc>
        <w:tc>
          <w:tcPr>
            <w:tcW w:w="1525" w:type="dxa"/>
          </w:tcPr>
          <w:p w:rsidR="000A5352" w:rsidRPr="004522DF" w:rsidRDefault="00BB041B" w:rsidP="00521986">
            <w:pPr>
              <w:jc w:val="center"/>
              <w:rPr>
                <w:rFonts w:cs="Arial"/>
                <w:lang w:val="en-US"/>
              </w:rPr>
            </w:pPr>
            <w:r>
              <w:rPr>
                <w:rFonts w:cs="Arial"/>
                <w:lang w:val="en-US"/>
              </w:rPr>
              <w:t>NA</w:t>
            </w:r>
          </w:p>
        </w:tc>
      </w:tr>
      <w:tr w:rsidR="003856FB" w:rsidRPr="002C72A0" w:rsidTr="00B81932">
        <w:trPr>
          <w:trHeight w:val="222"/>
        </w:trPr>
        <w:tc>
          <w:tcPr>
            <w:tcW w:w="9288" w:type="dxa"/>
            <w:gridSpan w:val="3"/>
          </w:tcPr>
          <w:p w:rsidR="002A46D7" w:rsidRPr="002F7A06" w:rsidRDefault="002F7A06" w:rsidP="002A46D7">
            <w:pPr>
              <w:rPr>
                <w:rFonts w:cs="Arial"/>
                <w:i/>
                <w:lang w:val="en-US"/>
              </w:rPr>
            </w:pPr>
            <w:r w:rsidRPr="002F7A06">
              <w:rPr>
                <w:rFonts w:cs="Arial"/>
                <w:i/>
                <w:lang w:val="en-US"/>
              </w:rPr>
              <w:t>There will be no collaboration with commercial/profit organizations</w:t>
            </w:r>
          </w:p>
          <w:p w:rsidR="002F7A06" w:rsidRPr="004522DF" w:rsidRDefault="002F7A06" w:rsidP="002A46D7">
            <w:pPr>
              <w:rPr>
                <w:rFonts w:cs="Arial"/>
                <w:lang w:val="en-US"/>
              </w:rPr>
            </w:pPr>
          </w:p>
        </w:tc>
      </w:tr>
      <w:tr w:rsidR="003856FB" w:rsidRPr="002C72A0" w:rsidTr="00ED6CE3">
        <w:tc>
          <w:tcPr>
            <w:tcW w:w="7763" w:type="dxa"/>
            <w:gridSpan w:val="2"/>
          </w:tcPr>
          <w:p w:rsidR="000A5352" w:rsidRPr="004522DF" w:rsidRDefault="009E2E41" w:rsidP="009C4D70">
            <w:pPr>
              <w:rPr>
                <w:rFonts w:cs="Arial"/>
                <w:u w:val="single"/>
                <w:lang w:val="en-US"/>
              </w:rPr>
            </w:pPr>
            <w:r>
              <w:rPr>
                <w:rFonts w:cs="Arial"/>
                <w:u w:val="single"/>
                <w:lang w:val="en-US"/>
              </w:rPr>
              <w:t>5.</w:t>
            </w:r>
            <w:r w:rsidR="009C4D70">
              <w:rPr>
                <w:rFonts w:cs="Arial"/>
                <w:u w:val="single"/>
                <w:lang w:val="en-US"/>
              </w:rPr>
              <w:t>4</w:t>
            </w:r>
            <w:r>
              <w:rPr>
                <w:rFonts w:cs="Arial"/>
                <w:u w:val="single"/>
                <w:lang w:val="en-US"/>
              </w:rPr>
              <w:t>.6 IC: Linking with other registries</w:t>
            </w:r>
          </w:p>
        </w:tc>
        <w:tc>
          <w:tcPr>
            <w:tcW w:w="1525" w:type="dxa"/>
          </w:tcPr>
          <w:p w:rsidR="000A5352" w:rsidRPr="004522DF" w:rsidRDefault="000A5352" w:rsidP="00521986">
            <w:pPr>
              <w:jc w:val="center"/>
              <w:rPr>
                <w:rFonts w:cs="Arial"/>
                <w:u w:val="single"/>
                <w:lang w:val="en-US"/>
              </w:rPr>
            </w:pPr>
          </w:p>
        </w:tc>
      </w:tr>
      <w:tr w:rsidR="003856FB" w:rsidRPr="007453C2" w:rsidTr="00ED6CE3">
        <w:tc>
          <w:tcPr>
            <w:tcW w:w="7763" w:type="dxa"/>
            <w:gridSpan w:val="2"/>
          </w:tcPr>
          <w:p w:rsidR="000A5352" w:rsidRPr="004522DF" w:rsidRDefault="009E2E41" w:rsidP="00B81932">
            <w:pPr>
              <w:rPr>
                <w:rFonts w:cs="Arial"/>
                <w:lang w:val="en-US"/>
              </w:rPr>
            </w:pPr>
            <w:r>
              <w:rPr>
                <w:rFonts w:cs="Arial"/>
                <w:lang w:val="en-US"/>
              </w:rPr>
              <w:t>In case</w:t>
            </w:r>
            <w:r w:rsidRPr="004522DF">
              <w:rPr>
                <w:rFonts w:cs="Arial"/>
                <w:lang w:val="en-US"/>
              </w:rPr>
              <w:t xml:space="preserve"> </w:t>
            </w:r>
            <w:r>
              <w:rPr>
                <w:rFonts w:cs="Arial"/>
                <w:lang w:val="en-US"/>
              </w:rPr>
              <w:t>the data will be linked with other registries</w:t>
            </w:r>
            <w:r w:rsidRPr="004522DF">
              <w:rPr>
                <w:rFonts w:cs="Arial"/>
                <w:lang w:val="en-US"/>
              </w:rPr>
              <w:t xml:space="preserve">, informed consent will be/has been obtained for </w:t>
            </w:r>
            <w:r>
              <w:rPr>
                <w:rFonts w:cs="Arial"/>
                <w:lang w:val="en-US"/>
              </w:rPr>
              <w:t>this linkage(s)</w:t>
            </w:r>
            <w:r w:rsidR="00425BA3">
              <w:rPr>
                <w:rFonts w:cs="Arial"/>
                <w:lang w:val="en-US"/>
              </w:rPr>
              <w:t xml:space="preserve"> </w:t>
            </w:r>
          </w:p>
        </w:tc>
        <w:tc>
          <w:tcPr>
            <w:tcW w:w="1525" w:type="dxa"/>
          </w:tcPr>
          <w:p w:rsidR="000A5352" w:rsidRPr="004522DF" w:rsidRDefault="00DC1449" w:rsidP="00521986">
            <w:pPr>
              <w:jc w:val="center"/>
              <w:rPr>
                <w:rFonts w:cs="Arial"/>
                <w:lang w:val="en-US"/>
              </w:rPr>
            </w:pPr>
            <w:commentRangeStart w:id="13"/>
            <w:r>
              <w:rPr>
                <w:rFonts w:cs="Arial"/>
                <w:lang w:val="en-US"/>
              </w:rPr>
              <w:t>yes</w:t>
            </w:r>
            <w:commentRangeEnd w:id="13"/>
            <w:r w:rsidR="007453C2">
              <w:rPr>
                <w:rStyle w:val="Verwijzingopmerking"/>
                <w:rFonts w:ascii="Arial" w:eastAsia="Times New Roman" w:hAnsi="Arial"/>
                <w:lang w:val="en-US"/>
              </w:rPr>
              <w:commentReference w:id="13"/>
            </w:r>
          </w:p>
        </w:tc>
      </w:tr>
      <w:tr w:rsidR="003856FB" w:rsidRPr="002C72A0" w:rsidTr="00E60C9C">
        <w:trPr>
          <w:trHeight w:val="580"/>
        </w:trPr>
        <w:tc>
          <w:tcPr>
            <w:tcW w:w="9288" w:type="dxa"/>
            <w:gridSpan w:val="3"/>
          </w:tcPr>
          <w:p w:rsidR="002A46D7" w:rsidRPr="00B81932" w:rsidRDefault="00B81932" w:rsidP="00B81932">
            <w:pPr>
              <w:rPr>
                <w:rFonts w:cs="Arial"/>
                <w:i/>
                <w:lang w:val="en-US"/>
              </w:rPr>
            </w:pPr>
            <w:r w:rsidRPr="00B81932">
              <w:rPr>
                <w:rFonts w:cs="Arial"/>
                <w:i/>
                <w:lang w:val="en-US"/>
              </w:rPr>
              <w:t xml:space="preserve">In the future we may link the present registry with existing registries for quality control of clinical care for transplanted patients (such as the international Eurotransplant registry, or national registries) or patients on dialysis (such as the international ERA-EDTA Registry, or national registries) </w:t>
            </w:r>
            <w:r w:rsidRPr="007453C2">
              <w:rPr>
                <w:rFonts w:cs="Arial"/>
                <w:i/>
                <w:highlight w:val="yellow"/>
                <w:lang w:val="en-US"/>
              </w:rPr>
              <w:t>via the aforementioned opt-out</w:t>
            </w:r>
            <w:r w:rsidR="0080352A" w:rsidRPr="007453C2">
              <w:rPr>
                <w:rFonts w:cs="Arial"/>
                <w:i/>
                <w:highlight w:val="yellow"/>
                <w:lang w:val="en-US"/>
              </w:rPr>
              <w:t xml:space="preserve"> / op-in </w:t>
            </w:r>
            <w:r w:rsidRPr="007453C2">
              <w:rPr>
                <w:rFonts w:cs="Arial"/>
                <w:i/>
                <w:highlight w:val="yellow"/>
                <w:lang w:val="en-US"/>
              </w:rPr>
              <w:t>procedure</w:t>
            </w:r>
            <w:r w:rsidR="007453C2" w:rsidRPr="007453C2">
              <w:rPr>
                <w:rFonts w:cs="Arial"/>
                <w:i/>
                <w:highlight w:val="yellow"/>
                <w:lang w:val="en-US"/>
              </w:rPr>
              <w:t xml:space="preserve"> </w:t>
            </w:r>
            <w:r w:rsidR="007453C2" w:rsidRPr="007453C2">
              <w:rPr>
                <w:rFonts w:cs="Arial"/>
                <w:highlight w:val="yellow"/>
                <w:lang w:val="en-US"/>
              </w:rPr>
              <w:t xml:space="preserve">[[[choose an option that in line with what has been chosen in section </w:t>
            </w:r>
            <w:r w:rsidR="007453C2" w:rsidRPr="003D5B8A">
              <w:rPr>
                <w:rFonts w:cs="Arial"/>
                <w:highlight w:val="yellow"/>
                <w:lang w:val="en-US"/>
              </w:rPr>
              <w:t>5.4.1</w:t>
            </w:r>
            <w:r w:rsidR="007453C2">
              <w:rPr>
                <w:rFonts w:cs="Arial"/>
                <w:highlight w:val="yellow"/>
                <w:lang w:val="en-US"/>
              </w:rPr>
              <w:t>, and delete the other option as well as this sentence</w:t>
            </w:r>
            <w:r w:rsidR="007453C2" w:rsidRPr="003D5B8A">
              <w:rPr>
                <w:rFonts w:cs="Arial"/>
                <w:highlight w:val="yellow"/>
                <w:lang w:val="en-US"/>
              </w:rPr>
              <w:t>]]]</w:t>
            </w:r>
            <w:r w:rsidRPr="00B81932">
              <w:rPr>
                <w:rFonts w:cs="Arial"/>
                <w:i/>
                <w:lang w:val="en-US"/>
              </w:rPr>
              <w:t xml:space="preserve">. </w:t>
            </w:r>
            <w:commentRangeStart w:id="14"/>
            <w:commentRangeStart w:id="15"/>
            <w:r>
              <w:rPr>
                <w:rFonts w:cs="Arial"/>
                <w:i/>
                <w:lang w:val="en-US"/>
              </w:rPr>
              <w:t>This is described in the ICF</w:t>
            </w:r>
            <w:commentRangeEnd w:id="14"/>
            <w:r w:rsidR="006B4C13">
              <w:rPr>
                <w:rStyle w:val="Verwijzingopmerking"/>
                <w:rFonts w:ascii="Arial" w:eastAsia="Times New Roman" w:hAnsi="Arial"/>
                <w:lang w:val="en-US"/>
              </w:rPr>
              <w:commentReference w:id="14"/>
            </w:r>
            <w:r>
              <w:rPr>
                <w:rFonts w:cs="Arial"/>
                <w:i/>
                <w:lang w:val="en-US"/>
              </w:rPr>
              <w:t xml:space="preserve">. </w:t>
            </w:r>
            <w:commentRangeEnd w:id="15"/>
            <w:r w:rsidR="007453C2">
              <w:rPr>
                <w:rStyle w:val="Verwijzingopmerking"/>
                <w:rFonts w:ascii="Arial" w:eastAsia="Times New Roman" w:hAnsi="Arial"/>
                <w:lang w:val="en-US"/>
              </w:rPr>
              <w:commentReference w:id="15"/>
            </w:r>
            <w:commentRangeStart w:id="16"/>
            <w:r w:rsidRPr="00B81932">
              <w:rPr>
                <w:rFonts w:cs="Arial"/>
                <w:i/>
                <w:lang w:val="en-US"/>
              </w:rPr>
              <w:t xml:space="preserve">We will only do so in case patients have not an opt-out for the present registry, and have signed in the past </w:t>
            </w:r>
            <w:r w:rsidR="007453C2">
              <w:rPr>
                <w:rFonts w:cs="Arial"/>
                <w:i/>
                <w:lang w:val="en-US"/>
              </w:rPr>
              <w:t>consent</w:t>
            </w:r>
            <w:r w:rsidRPr="00B81932">
              <w:rPr>
                <w:rFonts w:cs="Arial"/>
                <w:i/>
                <w:lang w:val="en-US"/>
              </w:rPr>
              <w:t xml:space="preserve"> for the aforementioned existing registries for quality control of clinical care.</w:t>
            </w:r>
            <w:commentRangeEnd w:id="16"/>
            <w:r w:rsidR="007453C2">
              <w:rPr>
                <w:rStyle w:val="Verwijzingopmerking"/>
                <w:rFonts w:ascii="Arial" w:eastAsia="Times New Roman" w:hAnsi="Arial"/>
                <w:lang w:val="en-US"/>
              </w:rPr>
              <w:commentReference w:id="16"/>
            </w:r>
          </w:p>
          <w:p w:rsidR="00B81932" w:rsidRPr="004522DF" w:rsidRDefault="00B81932" w:rsidP="00B81932">
            <w:pPr>
              <w:rPr>
                <w:rFonts w:cs="Arial"/>
                <w:lang w:val="en-US"/>
              </w:rPr>
            </w:pPr>
          </w:p>
        </w:tc>
      </w:tr>
      <w:tr w:rsidR="003856FB" w:rsidRPr="00B81932" w:rsidTr="00ED6CE3">
        <w:tc>
          <w:tcPr>
            <w:tcW w:w="7763" w:type="dxa"/>
            <w:gridSpan w:val="2"/>
          </w:tcPr>
          <w:p w:rsidR="000A5352" w:rsidRPr="003B41A0" w:rsidRDefault="009E2E41" w:rsidP="009C4D70">
            <w:pPr>
              <w:rPr>
                <w:rFonts w:cs="Arial"/>
                <w:u w:val="single"/>
                <w:lang w:val="en-US"/>
              </w:rPr>
            </w:pPr>
            <w:r>
              <w:rPr>
                <w:rFonts w:cs="Arial"/>
                <w:u w:val="single"/>
                <w:lang w:val="en-US"/>
              </w:rPr>
              <w:t>5.</w:t>
            </w:r>
            <w:r w:rsidR="009C4D70">
              <w:rPr>
                <w:rFonts w:cs="Arial"/>
                <w:u w:val="single"/>
                <w:lang w:val="en-US"/>
              </w:rPr>
              <w:t>4</w:t>
            </w:r>
            <w:r>
              <w:rPr>
                <w:rFonts w:cs="Arial"/>
                <w:u w:val="single"/>
                <w:lang w:val="en-US"/>
              </w:rPr>
              <w:t xml:space="preserve">.7 IC: </w:t>
            </w:r>
            <w:r w:rsidRPr="003B41A0">
              <w:rPr>
                <w:rFonts w:cs="Arial"/>
                <w:u w:val="single"/>
                <w:lang w:val="en-US"/>
              </w:rPr>
              <w:t>Incidental findings</w:t>
            </w:r>
          </w:p>
        </w:tc>
        <w:tc>
          <w:tcPr>
            <w:tcW w:w="1525" w:type="dxa"/>
          </w:tcPr>
          <w:p w:rsidR="000A5352" w:rsidRPr="004522DF" w:rsidRDefault="000A5352" w:rsidP="00E076DE">
            <w:pPr>
              <w:jc w:val="center"/>
              <w:rPr>
                <w:rFonts w:cs="Arial"/>
                <w:u w:val="single"/>
                <w:lang w:val="en-US"/>
              </w:rPr>
            </w:pPr>
          </w:p>
        </w:tc>
      </w:tr>
      <w:tr w:rsidR="003856FB" w:rsidTr="00ED6CE3">
        <w:tc>
          <w:tcPr>
            <w:tcW w:w="7763" w:type="dxa"/>
            <w:gridSpan w:val="2"/>
          </w:tcPr>
          <w:p w:rsidR="000A5352" w:rsidRPr="003B41A0" w:rsidRDefault="009E2E41" w:rsidP="003B41A0">
            <w:pPr>
              <w:rPr>
                <w:rFonts w:cs="Arial"/>
                <w:lang w:val="en-US"/>
              </w:rPr>
            </w:pPr>
            <w:r>
              <w:rPr>
                <w:rFonts w:cs="Arial"/>
                <w:lang w:val="en-US"/>
              </w:rPr>
              <w:t>In case</w:t>
            </w:r>
            <w:r w:rsidRPr="003B41A0">
              <w:rPr>
                <w:rFonts w:cs="Arial"/>
                <w:lang w:val="en-US"/>
              </w:rPr>
              <w:t xml:space="preserve"> there is a risk of incidental findings, informed consent will be/has been obtained to return findings to the participant</w:t>
            </w:r>
          </w:p>
        </w:tc>
        <w:tc>
          <w:tcPr>
            <w:tcW w:w="1525" w:type="dxa"/>
          </w:tcPr>
          <w:p w:rsidR="000A5352" w:rsidRPr="004522DF" w:rsidRDefault="009E2E41" w:rsidP="00BB041B">
            <w:pPr>
              <w:jc w:val="center"/>
              <w:rPr>
                <w:rFonts w:cs="Arial"/>
                <w:lang w:val="en-US"/>
              </w:rPr>
            </w:pPr>
            <w:r w:rsidRPr="004522DF">
              <w:rPr>
                <w:rFonts w:cs="Arial"/>
                <w:lang w:val="en-US"/>
              </w:rPr>
              <w:t>NA</w:t>
            </w:r>
          </w:p>
        </w:tc>
      </w:tr>
      <w:tr w:rsidR="003856FB" w:rsidTr="00B81932">
        <w:trPr>
          <w:trHeight w:val="376"/>
        </w:trPr>
        <w:tc>
          <w:tcPr>
            <w:tcW w:w="9288" w:type="dxa"/>
            <w:gridSpan w:val="3"/>
          </w:tcPr>
          <w:p w:rsidR="00D7782F" w:rsidRPr="00E01446" w:rsidRDefault="00D7782F" w:rsidP="00D7782F">
            <w:pPr>
              <w:rPr>
                <w:rFonts w:cs="Arial"/>
                <w:i/>
                <w:lang w:val="en-US"/>
              </w:rPr>
            </w:pPr>
            <w:r w:rsidRPr="00E01446">
              <w:rPr>
                <w:rFonts w:cs="Arial"/>
                <w:i/>
                <w:lang w:val="en-US"/>
              </w:rPr>
              <w:t>Only data will be collected as have been obtained during routine clinical care.  There is therefore no risk of incidental findings.</w:t>
            </w:r>
          </w:p>
          <w:p w:rsidR="003B41A0" w:rsidRPr="004522DF" w:rsidRDefault="003B41A0" w:rsidP="00344CE9">
            <w:pPr>
              <w:rPr>
                <w:rFonts w:cs="Arial"/>
                <w:lang w:val="en-US"/>
              </w:rPr>
            </w:pPr>
          </w:p>
        </w:tc>
      </w:tr>
      <w:tr w:rsidR="003856FB" w:rsidTr="00ED6CE3">
        <w:tc>
          <w:tcPr>
            <w:tcW w:w="7763" w:type="dxa"/>
            <w:gridSpan w:val="2"/>
          </w:tcPr>
          <w:p w:rsidR="000A5352" w:rsidRPr="003B41A0" w:rsidRDefault="009E2E41" w:rsidP="002F7A06">
            <w:pPr>
              <w:rPr>
                <w:rFonts w:cs="Arial"/>
                <w:u w:val="single"/>
                <w:lang w:val="en-US"/>
              </w:rPr>
            </w:pPr>
            <w:r>
              <w:rPr>
                <w:rFonts w:cs="Arial"/>
                <w:u w:val="single"/>
                <w:lang w:val="en-US"/>
              </w:rPr>
              <w:t>5.</w:t>
            </w:r>
            <w:r w:rsidR="009C4D70">
              <w:rPr>
                <w:rFonts w:cs="Arial"/>
                <w:u w:val="single"/>
                <w:lang w:val="en-US"/>
              </w:rPr>
              <w:t>4</w:t>
            </w:r>
            <w:r>
              <w:rPr>
                <w:rFonts w:cs="Arial"/>
                <w:u w:val="single"/>
                <w:lang w:val="en-US"/>
              </w:rPr>
              <w:t>.8 IC: F</w:t>
            </w:r>
            <w:r w:rsidR="002F7A06">
              <w:rPr>
                <w:rFonts w:cs="Arial"/>
                <w:u w:val="single"/>
                <w:lang w:val="en-US"/>
              </w:rPr>
              <w:t>uture studies</w:t>
            </w:r>
          </w:p>
        </w:tc>
        <w:tc>
          <w:tcPr>
            <w:tcW w:w="1525" w:type="dxa"/>
          </w:tcPr>
          <w:p w:rsidR="000A5352" w:rsidRPr="004522DF" w:rsidRDefault="000A5352" w:rsidP="00511F51">
            <w:pPr>
              <w:jc w:val="center"/>
              <w:rPr>
                <w:rFonts w:cs="Arial"/>
                <w:u w:val="single"/>
                <w:lang w:val="en-US"/>
              </w:rPr>
            </w:pPr>
          </w:p>
        </w:tc>
      </w:tr>
      <w:tr w:rsidR="003856FB" w:rsidRPr="00495233" w:rsidTr="00ED6CE3">
        <w:tc>
          <w:tcPr>
            <w:tcW w:w="7763" w:type="dxa"/>
            <w:gridSpan w:val="2"/>
          </w:tcPr>
          <w:p w:rsidR="000A5352" w:rsidRPr="003B41A0" w:rsidRDefault="009E2E41" w:rsidP="00E22107">
            <w:pPr>
              <w:rPr>
                <w:rFonts w:cs="Arial"/>
                <w:lang w:val="en-US"/>
              </w:rPr>
            </w:pPr>
            <w:r>
              <w:rPr>
                <w:rFonts w:cs="Arial"/>
                <w:lang w:val="en-US"/>
              </w:rPr>
              <w:t>In case</w:t>
            </w:r>
            <w:r w:rsidRPr="003B41A0">
              <w:rPr>
                <w:rFonts w:cs="Arial"/>
                <w:lang w:val="en-US"/>
              </w:rPr>
              <w:t xml:space="preserve"> </w:t>
            </w:r>
            <w:r>
              <w:rPr>
                <w:rFonts w:cs="Arial"/>
                <w:lang w:val="en-US"/>
              </w:rPr>
              <w:t>data collected for the present study will be shared for future studies,</w:t>
            </w:r>
            <w:r w:rsidRPr="003B41A0">
              <w:rPr>
                <w:rFonts w:cs="Arial"/>
                <w:lang w:val="en-US"/>
              </w:rPr>
              <w:t xml:space="preserve"> informed consent will be obtained </w:t>
            </w:r>
            <w:r>
              <w:rPr>
                <w:rFonts w:cs="Arial"/>
                <w:lang w:val="en-US"/>
              </w:rPr>
              <w:t>for this</w:t>
            </w:r>
            <w:r w:rsidR="00495233">
              <w:rPr>
                <w:rFonts w:cs="Arial"/>
                <w:lang w:val="en-US"/>
              </w:rPr>
              <w:t xml:space="preserve">. </w:t>
            </w:r>
          </w:p>
        </w:tc>
        <w:tc>
          <w:tcPr>
            <w:tcW w:w="1525" w:type="dxa"/>
          </w:tcPr>
          <w:p w:rsidR="000A5352" w:rsidRPr="004522DF" w:rsidRDefault="009E2E41" w:rsidP="00495233">
            <w:pPr>
              <w:jc w:val="center"/>
              <w:rPr>
                <w:rFonts w:cs="Arial"/>
                <w:lang w:val="en-US"/>
              </w:rPr>
            </w:pPr>
            <w:r>
              <w:rPr>
                <w:rFonts w:cs="Arial"/>
                <w:lang w:val="en-US"/>
              </w:rPr>
              <w:t>y</w:t>
            </w:r>
            <w:r w:rsidRPr="004522DF">
              <w:rPr>
                <w:rFonts w:cs="Arial"/>
                <w:lang w:val="en-US"/>
              </w:rPr>
              <w:t>es</w:t>
            </w:r>
          </w:p>
        </w:tc>
      </w:tr>
      <w:tr w:rsidR="003856FB" w:rsidRPr="002C72A0" w:rsidTr="00B81932">
        <w:trPr>
          <w:trHeight w:val="294"/>
        </w:trPr>
        <w:tc>
          <w:tcPr>
            <w:tcW w:w="9288" w:type="dxa"/>
            <w:gridSpan w:val="3"/>
          </w:tcPr>
          <w:p w:rsidR="008B6F28" w:rsidRPr="003D5B8A" w:rsidRDefault="003D5B8A" w:rsidP="00511F51">
            <w:pPr>
              <w:rPr>
                <w:rFonts w:cs="Arial"/>
                <w:highlight w:val="yellow"/>
                <w:lang w:val="en-US"/>
              </w:rPr>
            </w:pPr>
            <w:r>
              <w:rPr>
                <w:rFonts w:cs="Arial"/>
                <w:highlight w:val="yellow"/>
                <w:lang w:val="en-US"/>
              </w:rPr>
              <w:t>[[[</w:t>
            </w:r>
            <w:r w:rsidR="00931E07" w:rsidRPr="003D5B8A">
              <w:rPr>
                <w:rFonts w:cs="Arial"/>
                <w:highlight w:val="yellow"/>
                <w:lang w:val="en-US"/>
              </w:rPr>
              <w:t xml:space="preserve">In case under 5.4.1 option </w:t>
            </w:r>
            <w:r w:rsidR="006B4C13">
              <w:rPr>
                <w:rFonts w:cs="Arial"/>
                <w:highlight w:val="yellow"/>
                <w:lang w:val="en-US"/>
              </w:rPr>
              <w:t xml:space="preserve">0 or </w:t>
            </w:r>
            <w:r w:rsidR="00931E07" w:rsidRPr="003D5B8A">
              <w:rPr>
                <w:rFonts w:cs="Arial"/>
                <w:highlight w:val="yellow"/>
                <w:lang w:val="en-US"/>
              </w:rPr>
              <w:t>1 is chosen (local already applying opt-out system), choose NA</w:t>
            </w:r>
            <w:r>
              <w:rPr>
                <w:rFonts w:cs="Arial"/>
                <w:highlight w:val="yellow"/>
                <w:lang w:val="en-US"/>
              </w:rPr>
              <w:t>]]]</w:t>
            </w:r>
          </w:p>
          <w:p w:rsidR="00931E07" w:rsidRDefault="003D5B8A" w:rsidP="00511F51">
            <w:pPr>
              <w:rPr>
                <w:rFonts w:cs="Arial"/>
                <w:lang w:val="en-US"/>
              </w:rPr>
            </w:pPr>
            <w:r>
              <w:rPr>
                <w:rFonts w:cs="Arial"/>
                <w:highlight w:val="yellow"/>
                <w:lang w:val="en-US"/>
              </w:rPr>
              <w:t>[[[</w:t>
            </w:r>
            <w:r w:rsidR="00931E07" w:rsidRPr="003D5B8A">
              <w:rPr>
                <w:rFonts w:cs="Arial"/>
                <w:highlight w:val="yellow"/>
                <w:lang w:val="en-US"/>
              </w:rPr>
              <w:t xml:space="preserve">In case under 5.4.1 option 2 or 3 is chosen (generic opt-out or opt-in), </w:t>
            </w:r>
            <w:commentRangeStart w:id="17"/>
            <w:r w:rsidR="00931E07" w:rsidRPr="003D5B8A">
              <w:rPr>
                <w:rFonts w:cs="Arial"/>
                <w:highlight w:val="yellow"/>
                <w:lang w:val="en-US"/>
              </w:rPr>
              <w:t>choose yes</w:t>
            </w:r>
            <w:r w:rsidRPr="003D5B8A">
              <w:rPr>
                <w:rFonts w:cs="Arial"/>
                <w:highlight w:val="yellow"/>
                <w:lang w:val="en-US"/>
              </w:rPr>
              <w:t>]]]</w:t>
            </w:r>
            <w:commentRangeEnd w:id="17"/>
            <w:r w:rsidR="006B4C13">
              <w:rPr>
                <w:rStyle w:val="Verwijzingopmerking"/>
                <w:rFonts w:ascii="Arial" w:eastAsia="Times New Roman" w:hAnsi="Arial"/>
                <w:lang w:val="en-US"/>
              </w:rPr>
              <w:commentReference w:id="17"/>
            </w:r>
          </w:p>
          <w:p w:rsidR="00931E07" w:rsidRPr="004522DF" w:rsidRDefault="00931E07" w:rsidP="00511F51">
            <w:pPr>
              <w:rPr>
                <w:rFonts w:cs="Arial"/>
                <w:lang w:val="en-US"/>
              </w:rPr>
            </w:pPr>
          </w:p>
        </w:tc>
      </w:tr>
      <w:tr w:rsidR="00E60C9C" w:rsidRPr="00495233" w:rsidTr="00E60C9C">
        <w:tc>
          <w:tcPr>
            <w:tcW w:w="7763" w:type="dxa"/>
            <w:gridSpan w:val="2"/>
          </w:tcPr>
          <w:p w:rsidR="00E60C9C" w:rsidRPr="008B1A97" w:rsidRDefault="00E60C9C" w:rsidP="009C4D70">
            <w:pPr>
              <w:rPr>
                <w:rFonts w:cs="Arial"/>
                <w:u w:val="single"/>
                <w:lang w:val="en-US"/>
              </w:rPr>
            </w:pPr>
            <w:r>
              <w:rPr>
                <w:rFonts w:cs="Arial"/>
                <w:u w:val="single"/>
                <w:lang w:val="en-US"/>
              </w:rPr>
              <w:t xml:space="preserve">5.4.9 </w:t>
            </w:r>
            <w:r w:rsidRPr="008B1A97">
              <w:rPr>
                <w:rFonts w:cs="Arial"/>
                <w:u w:val="single"/>
                <w:lang w:val="en-US"/>
              </w:rPr>
              <w:t xml:space="preserve">IC: other aspects </w:t>
            </w:r>
          </w:p>
        </w:tc>
        <w:tc>
          <w:tcPr>
            <w:tcW w:w="1525" w:type="dxa"/>
          </w:tcPr>
          <w:p w:rsidR="00E60C9C" w:rsidRPr="00E60C9C" w:rsidRDefault="00E60C9C" w:rsidP="00E60C9C">
            <w:pPr>
              <w:jc w:val="center"/>
              <w:rPr>
                <w:rFonts w:cs="Arial"/>
                <w:lang w:val="en-US"/>
              </w:rPr>
            </w:pPr>
            <w:r w:rsidRPr="00E60C9C">
              <w:rPr>
                <w:rFonts w:cs="Arial"/>
                <w:lang w:val="en-US"/>
              </w:rPr>
              <w:t>NA</w:t>
            </w:r>
          </w:p>
        </w:tc>
      </w:tr>
      <w:tr w:rsidR="00605C26" w:rsidRPr="00495233" w:rsidTr="00B81932">
        <w:trPr>
          <w:trHeight w:val="288"/>
        </w:trPr>
        <w:tc>
          <w:tcPr>
            <w:tcW w:w="9288" w:type="dxa"/>
            <w:gridSpan w:val="3"/>
          </w:tcPr>
          <w:p w:rsidR="00605C26" w:rsidRDefault="00605C26" w:rsidP="00CF1FCF">
            <w:pPr>
              <w:rPr>
                <w:rFonts w:cs="Arial"/>
                <w:lang w:val="en-US"/>
              </w:rPr>
            </w:pPr>
          </w:p>
        </w:tc>
      </w:tr>
      <w:tr w:rsidR="003856FB" w:rsidRPr="00495233" w:rsidTr="00ED6CE3">
        <w:tc>
          <w:tcPr>
            <w:tcW w:w="9288" w:type="dxa"/>
            <w:gridSpan w:val="3"/>
          </w:tcPr>
          <w:p w:rsidR="000E067B" w:rsidRDefault="009E2E41" w:rsidP="009C4D70">
            <w:pPr>
              <w:rPr>
                <w:rFonts w:cs="Arial"/>
                <w:lang w:val="en-US"/>
              </w:rPr>
            </w:pPr>
            <w:r>
              <w:rPr>
                <w:rFonts w:cs="Arial"/>
                <w:u w:val="single"/>
                <w:lang w:val="en-US"/>
              </w:rPr>
              <w:t>5.</w:t>
            </w:r>
            <w:r w:rsidR="009C4D70">
              <w:rPr>
                <w:rFonts w:cs="Arial"/>
                <w:u w:val="single"/>
                <w:lang w:val="en-US"/>
              </w:rPr>
              <w:t>4</w:t>
            </w:r>
            <w:r>
              <w:rPr>
                <w:rFonts w:cs="Arial"/>
                <w:u w:val="single"/>
                <w:lang w:val="en-US"/>
              </w:rPr>
              <w:t>.</w:t>
            </w:r>
            <w:r w:rsidR="008B6F28">
              <w:rPr>
                <w:rFonts w:cs="Arial"/>
                <w:u w:val="single"/>
                <w:lang w:val="en-US"/>
              </w:rPr>
              <w:t>10</w:t>
            </w:r>
            <w:r>
              <w:rPr>
                <w:rFonts w:cs="Arial"/>
                <w:u w:val="single"/>
                <w:lang w:val="en-US"/>
              </w:rPr>
              <w:t xml:space="preserve"> </w:t>
            </w:r>
            <w:r w:rsidRPr="004522DF">
              <w:rPr>
                <w:rFonts w:cs="Arial"/>
                <w:u w:val="single"/>
                <w:lang w:val="en-US"/>
              </w:rPr>
              <w:t>Withdrawal</w:t>
            </w:r>
          </w:p>
        </w:tc>
      </w:tr>
      <w:tr w:rsidR="003856FB" w:rsidTr="00ED6CE3">
        <w:tc>
          <w:tcPr>
            <w:tcW w:w="7763" w:type="dxa"/>
            <w:gridSpan w:val="2"/>
          </w:tcPr>
          <w:p w:rsidR="000A5352" w:rsidRPr="004522DF" w:rsidRDefault="009E2E41" w:rsidP="009A3A42">
            <w:pPr>
              <w:pStyle w:val="Lijstalinea"/>
              <w:numPr>
                <w:ilvl w:val="0"/>
                <w:numId w:val="4"/>
              </w:numPr>
              <w:rPr>
                <w:rFonts w:cs="Arial"/>
                <w:lang w:val="en-US"/>
              </w:rPr>
            </w:pPr>
            <w:r w:rsidRPr="004522DF">
              <w:rPr>
                <w:rFonts w:cs="Arial"/>
                <w:lang w:val="en-US"/>
              </w:rPr>
              <w:t>Can participants withdraw informed consent</w:t>
            </w:r>
            <w:r>
              <w:rPr>
                <w:rFonts w:cs="Arial"/>
                <w:lang w:val="en-US"/>
              </w:rPr>
              <w:t xml:space="preserve"> before publication and will all data/ biomaterials of that participant be destroyed</w:t>
            </w:r>
          </w:p>
          <w:p w:rsidR="000A5352" w:rsidRPr="004522DF" w:rsidRDefault="009E2E41" w:rsidP="009A3A42">
            <w:pPr>
              <w:pStyle w:val="Lijstalinea"/>
              <w:numPr>
                <w:ilvl w:val="0"/>
                <w:numId w:val="4"/>
              </w:numPr>
              <w:rPr>
                <w:rFonts w:cs="Arial"/>
                <w:lang w:val="en-US"/>
              </w:rPr>
            </w:pPr>
            <w:r w:rsidRPr="004522DF">
              <w:rPr>
                <w:rFonts w:cs="Arial"/>
                <w:lang w:val="en-US"/>
              </w:rPr>
              <w:t>Does the participant information letter contain information on how to withdraw</w:t>
            </w:r>
          </w:p>
        </w:tc>
        <w:tc>
          <w:tcPr>
            <w:tcW w:w="1525" w:type="dxa"/>
          </w:tcPr>
          <w:p w:rsidR="000A5352" w:rsidRPr="000A5352" w:rsidRDefault="009E2E41" w:rsidP="000A5352">
            <w:pPr>
              <w:jc w:val="center"/>
              <w:rPr>
                <w:rFonts w:cs="Arial"/>
                <w:lang w:val="en-US"/>
              </w:rPr>
            </w:pPr>
            <w:r w:rsidRPr="000A5352">
              <w:rPr>
                <w:rFonts w:cs="Arial"/>
                <w:lang w:val="en-US"/>
              </w:rPr>
              <w:t>yes</w:t>
            </w:r>
          </w:p>
          <w:p w:rsidR="000A5352" w:rsidRPr="000A5352" w:rsidRDefault="000A5352" w:rsidP="000A5352">
            <w:pPr>
              <w:jc w:val="center"/>
              <w:rPr>
                <w:rFonts w:cs="Arial"/>
                <w:lang w:val="en-US"/>
              </w:rPr>
            </w:pPr>
          </w:p>
          <w:p w:rsidR="000A5352" w:rsidRPr="004522DF" w:rsidRDefault="008C524B" w:rsidP="000A5352">
            <w:pPr>
              <w:jc w:val="center"/>
              <w:rPr>
                <w:rFonts w:cs="Arial"/>
                <w:lang w:val="en-US"/>
              </w:rPr>
            </w:pPr>
            <w:r>
              <w:rPr>
                <w:rFonts w:cs="Arial"/>
                <w:lang w:val="en-US"/>
              </w:rPr>
              <w:t>yes</w:t>
            </w:r>
          </w:p>
        </w:tc>
      </w:tr>
      <w:tr w:rsidR="003D5B8A" w:rsidRPr="002C72A0" w:rsidTr="0080352A">
        <w:trPr>
          <w:trHeight w:val="50"/>
        </w:trPr>
        <w:tc>
          <w:tcPr>
            <w:tcW w:w="9288" w:type="dxa"/>
            <w:gridSpan w:val="3"/>
          </w:tcPr>
          <w:p w:rsidR="003D5B8A" w:rsidRPr="003D5B8A" w:rsidRDefault="003D5B8A" w:rsidP="003D5B8A">
            <w:pPr>
              <w:rPr>
                <w:rFonts w:cs="Arial"/>
                <w:highlight w:val="yellow"/>
                <w:lang w:val="en-US"/>
              </w:rPr>
            </w:pPr>
            <w:r>
              <w:rPr>
                <w:rFonts w:cs="Arial"/>
                <w:highlight w:val="yellow"/>
                <w:lang w:val="en-US"/>
              </w:rPr>
              <w:t>[[[</w:t>
            </w:r>
            <w:r w:rsidRPr="003D5B8A">
              <w:rPr>
                <w:rFonts w:cs="Arial"/>
                <w:highlight w:val="yellow"/>
                <w:lang w:val="en-US"/>
              </w:rPr>
              <w:t xml:space="preserve">In case under 5.4.1 option </w:t>
            </w:r>
            <w:r w:rsidR="006B4C13">
              <w:rPr>
                <w:rFonts w:cs="Arial"/>
                <w:highlight w:val="yellow"/>
                <w:lang w:val="en-US"/>
              </w:rPr>
              <w:t xml:space="preserve">0 or </w:t>
            </w:r>
            <w:r w:rsidRPr="003D5B8A">
              <w:rPr>
                <w:rFonts w:cs="Arial"/>
                <w:highlight w:val="yellow"/>
                <w:lang w:val="en-US"/>
              </w:rPr>
              <w:t>1 is chosen (local already applying opt-out system), choose NA</w:t>
            </w:r>
            <w:r>
              <w:rPr>
                <w:rFonts w:cs="Arial"/>
                <w:highlight w:val="yellow"/>
                <w:lang w:val="en-US"/>
              </w:rPr>
              <w:t>]]]</w:t>
            </w:r>
          </w:p>
          <w:p w:rsidR="003D5B8A" w:rsidRDefault="003D5B8A" w:rsidP="003D5B8A">
            <w:pPr>
              <w:rPr>
                <w:rFonts w:cs="Arial"/>
                <w:lang w:val="en-US"/>
              </w:rPr>
            </w:pPr>
            <w:r>
              <w:rPr>
                <w:rFonts w:cs="Arial"/>
                <w:highlight w:val="yellow"/>
                <w:lang w:val="en-US"/>
              </w:rPr>
              <w:t>[[[</w:t>
            </w:r>
            <w:r w:rsidRPr="003D5B8A">
              <w:rPr>
                <w:rFonts w:cs="Arial"/>
                <w:highlight w:val="yellow"/>
                <w:lang w:val="en-US"/>
              </w:rPr>
              <w:t xml:space="preserve">In case under 5.4.1 option 2 or 3 is chosen (generic opt-out or opt-in), </w:t>
            </w:r>
            <w:commentRangeStart w:id="18"/>
            <w:r w:rsidRPr="003D5B8A">
              <w:rPr>
                <w:rFonts w:cs="Arial"/>
                <w:highlight w:val="yellow"/>
                <w:lang w:val="en-US"/>
              </w:rPr>
              <w:t>choose yes</w:t>
            </w:r>
            <w:commentRangeEnd w:id="18"/>
            <w:r w:rsidR="006B4C13">
              <w:rPr>
                <w:rStyle w:val="Verwijzingopmerking"/>
                <w:rFonts w:ascii="Arial" w:eastAsia="Times New Roman" w:hAnsi="Arial"/>
                <w:lang w:val="en-US"/>
              </w:rPr>
              <w:commentReference w:id="18"/>
            </w:r>
            <w:r w:rsidRPr="003D5B8A">
              <w:rPr>
                <w:rFonts w:cs="Arial"/>
                <w:highlight w:val="yellow"/>
                <w:lang w:val="en-US"/>
              </w:rPr>
              <w:t>]]]</w:t>
            </w:r>
          </w:p>
          <w:p w:rsidR="003D5B8A" w:rsidRPr="004522DF" w:rsidRDefault="003D5B8A" w:rsidP="00521986">
            <w:pPr>
              <w:jc w:val="center"/>
              <w:rPr>
                <w:rFonts w:cs="Arial"/>
                <w:lang w:val="en-US"/>
              </w:rPr>
            </w:pPr>
          </w:p>
        </w:tc>
      </w:tr>
    </w:tbl>
    <w:p w:rsidR="007B0664" w:rsidRPr="00605C26" w:rsidRDefault="009E2E41" w:rsidP="00CE0399">
      <w:pPr>
        <w:pStyle w:val="Kop2"/>
        <w:rPr>
          <w:rFonts w:asciiTheme="minorHAnsi" w:hAnsiTheme="minorHAnsi"/>
          <w:color w:val="auto"/>
          <w:lang w:val="en-US"/>
        </w:rPr>
      </w:pPr>
      <w:bookmarkStart w:id="19" w:name="_Toc12969738"/>
      <w:r w:rsidRPr="00605C26">
        <w:rPr>
          <w:rFonts w:asciiTheme="minorHAnsi" w:hAnsiTheme="minorHAnsi"/>
          <w:color w:val="auto"/>
          <w:lang w:val="en-US"/>
        </w:rPr>
        <w:t>5.5 Research Data Management Plan (RDMP)</w:t>
      </w:r>
      <w:bookmarkEnd w:id="19"/>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060"/>
        <w:gridCol w:w="1701"/>
        <w:gridCol w:w="1561"/>
      </w:tblGrid>
      <w:tr w:rsidR="003856FB" w:rsidRPr="002C72A0" w:rsidTr="00764F96">
        <w:trPr>
          <w:trHeight w:val="359"/>
        </w:trPr>
        <w:tc>
          <w:tcPr>
            <w:tcW w:w="9322" w:type="dxa"/>
            <w:gridSpan w:val="3"/>
          </w:tcPr>
          <w:p w:rsidR="00116D20" w:rsidRPr="00177C4A" w:rsidRDefault="009E2E41" w:rsidP="00D34316">
            <w:pPr>
              <w:rPr>
                <w:rFonts w:cs="Arial"/>
                <w:lang w:val="en-US"/>
              </w:rPr>
            </w:pPr>
            <w:r>
              <w:rPr>
                <w:rFonts w:eastAsia="SimSun"/>
                <w:szCs w:val="24"/>
                <w:lang w:val="en-GB"/>
              </w:rPr>
              <w:t xml:space="preserve">In this study the data will be collected, processed, and archived in accordance with the General Data Protection Regulation (GDPR) and the FAIR (Findable, Accessible, Interoperable, Reusable) principles under the responsibility of the Principal Investigator. </w:t>
            </w:r>
            <w:r w:rsidR="00D34316">
              <w:rPr>
                <w:rFonts w:eastAsia="SimSun"/>
                <w:szCs w:val="24"/>
                <w:lang w:val="en-GB"/>
              </w:rPr>
              <w:t>The</w:t>
            </w:r>
            <w:r>
              <w:rPr>
                <w:rFonts w:eastAsia="SimSun"/>
                <w:szCs w:val="24"/>
                <w:lang w:val="en-GB"/>
              </w:rPr>
              <w:t xml:space="preserve"> research data management plan (RDMP)</w:t>
            </w:r>
            <w:r w:rsidR="00605C26">
              <w:rPr>
                <w:rFonts w:eastAsia="SimSun"/>
                <w:szCs w:val="24"/>
                <w:lang w:val="en-GB"/>
              </w:rPr>
              <w:t xml:space="preserve"> </w:t>
            </w:r>
            <w:r w:rsidR="00D34316">
              <w:rPr>
                <w:rFonts w:eastAsia="SimSun"/>
                <w:szCs w:val="24"/>
                <w:lang w:val="en-GB"/>
              </w:rPr>
              <w:t xml:space="preserve">is described in this section of the protocol. </w:t>
            </w:r>
          </w:p>
        </w:tc>
      </w:tr>
      <w:tr w:rsidR="00605C26" w:rsidRPr="002C72A0" w:rsidTr="00605C26">
        <w:trPr>
          <w:trHeight w:val="234"/>
        </w:trPr>
        <w:tc>
          <w:tcPr>
            <w:tcW w:w="9322" w:type="dxa"/>
            <w:gridSpan w:val="3"/>
          </w:tcPr>
          <w:p w:rsidR="00605C26" w:rsidRPr="00605C26" w:rsidRDefault="00605C26" w:rsidP="00177C4A">
            <w:pPr>
              <w:rPr>
                <w:rFonts w:ascii="Cambria Math" w:hAnsi="Cambria Math" w:cs="Cambria Math"/>
                <w:b/>
                <w:sz w:val="18"/>
                <w:szCs w:val="18"/>
                <w:lang w:val="en-US"/>
              </w:rPr>
            </w:pPr>
          </w:p>
        </w:tc>
      </w:tr>
      <w:tr w:rsidR="003856FB" w:rsidTr="00764F96">
        <w:trPr>
          <w:trHeight w:val="316"/>
        </w:trPr>
        <w:tc>
          <w:tcPr>
            <w:tcW w:w="9322" w:type="dxa"/>
            <w:gridSpan w:val="3"/>
          </w:tcPr>
          <w:p w:rsidR="00050D5C" w:rsidRPr="002A71EC" w:rsidRDefault="009E2E41" w:rsidP="00050D5C">
            <w:pPr>
              <w:rPr>
                <w:rFonts w:cs="Arial"/>
                <w:u w:val="single"/>
                <w:lang w:val="en-US"/>
              </w:rPr>
            </w:pPr>
            <w:r w:rsidRPr="002A71EC">
              <w:rPr>
                <w:rFonts w:cs="Arial"/>
                <w:u w:val="single"/>
                <w:lang w:val="en-US"/>
              </w:rPr>
              <w:t>5.</w:t>
            </w:r>
            <w:r>
              <w:rPr>
                <w:rFonts w:cs="Arial"/>
                <w:u w:val="single"/>
                <w:lang w:val="en-US"/>
              </w:rPr>
              <w:t>5</w:t>
            </w:r>
            <w:r w:rsidRPr="002A71EC">
              <w:rPr>
                <w:rFonts w:cs="Arial"/>
                <w:u w:val="single"/>
                <w:lang w:val="en-US"/>
              </w:rPr>
              <w:t>.1 Data collection</w:t>
            </w:r>
          </w:p>
        </w:tc>
      </w:tr>
      <w:tr w:rsidR="003856FB" w:rsidTr="00764F96">
        <w:tc>
          <w:tcPr>
            <w:tcW w:w="7761" w:type="dxa"/>
            <w:gridSpan w:val="2"/>
          </w:tcPr>
          <w:p w:rsidR="00050D5C" w:rsidRPr="00511F51" w:rsidRDefault="009E2E41" w:rsidP="009A3A42">
            <w:pPr>
              <w:numPr>
                <w:ilvl w:val="0"/>
                <w:numId w:val="5"/>
              </w:numPr>
              <w:contextualSpacing/>
              <w:rPr>
                <w:rFonts w:eastAsia="Calibri" w:cs="Arial"/>
                <w:lang w:val="en-US"/>
              </w:rPr>
            </w:pPr>
            <w:r>
              <w:rPr>
                <w:rFonts w:eastAsia="SimSun" w:cs="Times New Roman"/>
                <w:szCs w:val="24"/>
                <w:lang w:val="en-GB"/>
              </w:rPr>
              <w:t>Only essential baseline characteristics and d</w:t>
            </w:r>
            <w:r w:rsidRPr="002A71EC">
              <w:rPr>
                <w:rFonts w:eastAsia="SimSun" w:cs="Times New Roman"/>
                <w:szCs w:val="24"/>
                <w:lang w:val="en-GB"/>
              </w:rPr>
              <w:t>ata required to answer the research question(s) will be collected.</w:t>
            </w:r>
          </w:p>
        </w:tc>
        <w:tc>
          <w:tcPr>
            <w:tcW w:w="1561" w:type="dxa"/>
          </w:tcPr>
          <w:p w:rsidR="00050D5C" w:rsidRPr="002A71EC" w:rsidRDefault="009E2E41" w:rsidP="00CF1FCF">
            <w:pPr>
              <w:jc w:val="center"/>
              <w:rPr>
                <w:rFonts w:cs="Arial"/>
                <w:lang w:val="en-US"/>
              </w:rPr>
            </w:pPr>
            <w:r w:rsidRPr="000A5352">
              <w:rPr>
                <w:rFonts w:cs="Arial"/>
                <w:lang w:val="en-US"/>
              </w:rPr>
              <w:t>yes</w:t>
            </w:r>
          </w:p>
        </w:tc>
      </w:tr>
      <w:tr w:rsidR="003856FB" w:rsidRPr="002C72A0" w:rsidTr="00764F96">
        <w:tc>
          <w:tcPr>
            <w:tcW w:w="9322" w:type="dxa"/>
            <w:gridSpan w:val="3"/>
          </w:tcPr>
          <w:p w:rsidR="0080352A" w:rsidRPr="00D34316" w:rsidRDefault="0080352A" w:rsidP="0080352A">
            <w:pPr>
              <w:contextualSpacing/>
              <w:rPr>
                <w:rFonts w:eastAsia="Calibri" w:cs="Arial"/>
                <w:i/>
                <w:lang w:val="en-US"/>
              </w:rPr>
            </w:pPr>
            <w:r w:rsidRPr="00D34316">
              <w:rPr>
                <w:rFonts w:eastAsia="Calibri" w:cs="Arial"/>
                <w:i/>
                <w:lang w:val="en-US"/>
              </w:rPr>
              <w:t>We will collect</w:t>
            </w:r>
            <w:r>
              <w:rPr>
                <w:rFonts w:eastAsia="Calibri" w:cs="Arial"/>
                <w:i/>
                <w:lang w:val="en-US"/>
              </w:rPr>
              <w:t xml:space="preserve"> only essential</w:t>
            </w:r>
            <w:r w:rsidRPr="00D34316">
              <w:rPr>
                <w:rFonts w:eastAsia="Calibri" w:cs="Arial"/>
                <w:i/>
                <w:lang w:val="en-US"/>
              </w:rPr>
              <w:t xml:space="preserve"> patient and disease characteristics at baseline that are required to answer the research questions  (i.e. wh</w:t>
            </w:r>
            <w:r>
              <w:rPr>
                <w:rFonts w:eastAsia="Calibri" w:cs="Arial"/>
                <w:i/>
                <w:lang w:val="en-US"/>
              </w:rPr>
              <w:t xml:space="preserve">ich demographic and medical </w:t>
            </w:r>
            <w:r w:rsidRPr="00D34316">
              <w:rPr>
                <w:rFonts w:eastAsia="Calibri" w:cs="Arial"/>
                <w:i/>
                <w:lang w:val="en-US"/>
              </w:rPr>
              <w:t xml:space="preserve">factors are associated with the outcome of a patient, with outcome being defined as admission </w:t>
            </w:r>
            <w:r>
              <w:rPr>
                <w:rFonts w:eastAsia="Calibri" w:cs="Arial"/>
                <w:i/>
                <w:lang w:val="en-US"/>
              </w:rPr>
              <w:t xml:space="preserve">to </w:t>
            </w:r>
            <w:r w:rsidRPr="00D34316">
              <w:rPr>
                <w:rFonts w:eastAsia="Calibri" w:cs="Arial"/>
                <w:i/>
                <w:lang w:val="en-US"/>
              </w:rPr>
              <w:t xml:space="preserve">hospital, admission </w:t>
            </w:r>
            <w:r>
              <w:rPr>
                <w:rFonts w:eastAsia="Calibri" w:cs="Arial"/>
                <w:i/>
                <w:lang w:val="en-US"/>
              </w:rPr>
              <w:t xml:space="preserve">to </w:t>
            </w:r>
            <w:r w:rsidRPr="00D34316">
              <w:rPr>
                <w:rFonts w:eastAsia="Calibri" w:cs="Arial"/>
                <w:i/>
                <w:lang w:val="en-US"/>
              </w:rPr>
              <w:t>ICU, intubation, CVVH/hemodialysis, death).</w:t>
            </w:r>
            <w:r>
              <w:rPr>
                <w:rFonts w:eastAsia="Calibri" w:cs="Arial"/>
                <w:i/>
                <w:lang w:val="en-US"/>
              </w:rPr>
              <w:t xml:space="preserve">We refer to the Code Book of the registry that is attached. </w:t>
            </w:r>
          </w:p>
          <w:p w:rsidR="00050D5C" w:rsidRPr="00076C21" w:rsidRDefault="00050D5C" w:rsidP="00605C26">
            <w:pPr>
              <w:contextualSpacing/>
              <w:rPr>
                <w:rFonts w:cs="Arial"/>
                <w:lang w:val="en-US"/>
              </w:rPr>
            </w:pPr>
          </w:p>
        </w:tc>
      </w:tr>
      <w:tr w:rsidR="003856FB" w:rsidTr="00764F96">
        <w:tc>
          <w:tcPr>
            <w:tcW w:w="7761" w:type="dxa"/>
            <w:gridSpan w:val="2"/>
          </w:tcPr>
          <w:p w:rsidR="00050D5C" w:rsidRPr="00076C21" w:rsidRDefault="009E2E41" w:rsidP="001C4EAD">
            <w:pPr>
              <w:numPr>
                <w:ilvl w:val="0"/>
                <w:numId w:val="5"/>
              </w:numPr>
              <w:contextualSpacing/>
              <w:rPr>
                <w:rFonts w:eastAsia="Calibri" w:cs="Arial"/>
                <w:lang w:val="en-US"/>
              </w:rPr>
            </w:pPr>
            <w:r w:rsidRPr="00076C21">
              <w:rPr>
                <w:rFonts w:eastAsia="SimSun" w:cs="Times New Roman"/>
                <w:szCs w:val="24"/>
                <w:lang w:val="en-GB"/>
              </w:rPr>
              <w:t xml:space="preserve">Tooling (eg. software and procedures) used for collecting, processing, analysing, and storing data will be compliant with the </w:t>
            </w:r>
            <w:r w:rsidR="001C4EAD">
              <w:rPr>
                <w:rFonts w:eastAsia="SimSun" w:cs="Times New Roman"/>
                <w:szCs w:val="24"/>
                <w:lang w:val="en-GB"/>
              </w:rPr>
              <w:t xml:space="preserve">local </w:t>
            </w:r>
            <w:r w:rsidRPr="00076C21">
              <w:rPr>
                <w:rFonts w:eastAsia="SimSun" w:cs="Times New Roman"/>
                <w:szCs w:val="24"/>
                <w:lang w:val="en-GB"/>
              </w:rPr>
              <w:t>polic</w:t>
            </w:r>
            <w:r w:rsidR="001C4EAD">
              <w:rPr>
                <w:rFonts w:eastAsia="SimSun" w:cs="Times New Roman"/>
                <w:szCs w:val="24"/>
                <w:lang w:val="en-GB"/>
              </w:rPr>
              <w:t>ies</w:t>
            </w:r>
            <w:r w:rsidRPr="00076C21">
              <w:rPr>
                <w:rFonts w:eastAsia="SimSun" w:cs="Times New Roman"/>
                <w:szCs w:val="24"/>
                <w:lang w:val="en-GB"/>
              </w:rPr>
              <w:t xml:space="preserve"> and Standard Operating Procedures .</w:t>
            </w:r>
          </w:p>
        </w:tc>
        <w:tc>
          <w:tcPr>
            <w:tcW w:w="1561" w:type="dxa"/>
          </w:tcPr>
          <w:p w:rsidR="00050D5C" w:rsidRPr="00076C21" w:rsidRDefault="009E2E41" w:rsidP="00CF1FCF">
            <w:pPr>
              <w:jc w:val="center"/>
              <w:rPr>
                <w:rFonts w:cs="Arial"/>
                <w:lang w:val="en-US"/>
              </w:rPr>
            </w:pPr>
            <w:r w:rsidRPr="000A5352">
              <w:rPr>
                <w:rFonts w:cs="Arial"/>
                <w:lang w:val="en-US"/>
              </w:rPr>
              <w:t>yes</w:t>
            </w:r>
          </w:p>
        </w:tc>
      </w:tr>
      <w:tr w:rsidR="003856FB" w:rsidRPr="002C72A0" w:rsidTr="00764F96">
        <w:trPr>
          <w:trHeight w:val="316"/>
        </w:trPr>
        <w:tc>
          <w:tcPr>
            <w:tcW w:w="9322" w:type="dxa"/>
            <w:gridSpan w:val="3"/>
          </w:tcPr>
          <w:p w:rsidR="00D06EDA" w:rsidRDefault="005A404C" w:rsidP="005B306F">
            <w:pPr>
              <w:rPr>
                <w:rFonts w:cs="Arial"/>
                <w:i/>
                <w:lang w:val="en-US"/>
              </w:rPr>
            </w:pPr>
            <w:r w:rsidRPr="005B0F24">
              <w:rPr>
                <w:rFonts w:cs="Arial"/>
                <w:i/>
                <w:lang w:val="en-US"/>
              </w:rPr>
              <w:t xml:space="preserve">The database that is used </w:t>
            </w:r>
            <w:r>
              <w:rPr>
                <w:rFonts w:cs="Arial"/>
                <w:i/>
                <w:lang w:val="en-US"/>
              </w:rPr>
              <w:t>for this registry is</w:t>
            </w:r>
            <w:r w:rsidRPr="005B0F24">
              <w:rPr>
                <w:rFonts w:cs="Arial"/>
                <w:i/>
                <w:lang w:val="en-US"/>
              </w:rPr>
              <w:t xml:space="preserve"> Redcap, </w:t>
            </w:r>
            <w:r>
              <w:rPr>
                <w:rFonts w:cs="Arial"/>
                <w:i/>
                <w:lang w:val="en-US"/>
              </w:rPr>
              <w:t xml:space="preserve">a commercially available, state-of-the-art database program, </w:t>
            </w:r>
            <w:r w:rsidRPr="005B0F24">
              <w:rPr>
                <w:rFonts w:cs="Arial"/>
                <w:i/>
                <w:lang w:val="en-US"/>
              </w:rPr>
              <w:t>that is hosted on the secured servers of the UMC Groningen</w:t>
            </w:r>
            <w:r>
              <w:rPr>
                <w:rFonts w:cs="Arial"/>
                <w:i/>
                <w:lang w:val="en-US"/>
              </w:rPr>
              <w:t xml:space="preserve"> </w:t>
            </w:r>
            <w:r w:rsidR="001C4EAD">
              <w:rPr>
                <w:rFonts w:cs="Arial"/>
                <w:i/>
                <w:lang w:val="en-US"/>
              </w:rPr>
              <w:t>within the European Union</w:t>
            </w:r>
            <w:r w:rsidR="00D06EDA" w:rsidRPr="005B0F24">
              <w:rPr>
                <w:rFonts w:cs="Arial"/>
                <w:i/>
                <w:lang w:val="en-US"/>
              </w:rPr>
              <w:t>.</w:t>
            </w:r>
            <w:r w:rsidR="00D34316" w:rsidRPr="005B0F24">
              <w:rPr>
                <w:rFonts w:cs="Arial"/>
                <w:i/>
                <w:lang w:val="en-US"/>
              </w:rPr>
              <w:t xml:space="preserve"> </w:t>
            </w:r>
          </w:p>
          <w:p w:rsidR="005B306F" w:rsidRPr="00076C21" w:rsidRDefault="005B306F" w:rsidP="005B306F">
            <w:pPr>
              <w:rPr>
                <w:rFonts w:cs="Arial"/>
                <w:u w:val="single"/>
                <w:lang w:val="en-US"/>
              </w:rPr>
            </w:pPr>
          </w:p>
        </w:tc>
      </w:tr>
      <w:tr w:rsidR="003856FB" w:rsidTr="00764F96">
        <w:trPr>
          <w:trHeight w:val="316"/>
        </w:trPr>
        <w:tc>
          <w:tcPr>
            <w:tcW w:w="9322" w:type="dxa"/>
            <w:gridSpan w:val="3"/>
          </w:tcPr>
          <w:p w:rsidR="00050D5C" w:rsidRPr="002A71EC" w:rsidRDefault="009E2E41" w:rsidP="00050D5C">
            <w:pPr>
              <w:rPr>
                <w:rFonts w:cs="Arial"/>
                <w:u w:val="single"/>
                <w:lang w:val="en-US"/>
              </w:rPr>
            </w:pPr>
            <w:r w:rsidRPr="002A71EC">
              <w:rPr>
                <w:rFonts w:cs="Arial"/>
                <w:u w:val="single"/>
                <w:lang w:val="en-US"/>
              </w:rPr>
              <w:t>5.</w:t>
            </w:r>
            <w:r>
              <w:rPr>
                <w:rFonts w:cs="Arial"/>
                <w:u w:val="single"/>
                <w:lang w:val="en-US"/>
              </w:rPr>
              <w:t>5</w:t>
            </w:r>
            <w:r w:rsidRPr="002A71EC">
              <w:rPr>
                <w:rFonts w:cs="Arial"/>
                <w:u w:val="single"/>
                <w:lang w:val="en-US"/>
              </w:rPr>
              <w:t>.2 Anonymization and pseudonymi</w:t>
            </w:r>
            <w:r>
              <w:rPr>
                <w:rFonts w:cs="Arial"/>
                <w:u w:val="single"/>
                <w:lang w:val="en-US"/>
              </w:rPr>
              <w:t>z</w:t>
            </w:r>
            <w:r w:rsidRPr="002A71EC">
              <w:rPr>
                <w:rFonts w:cs="Arial"/>
                <w:u w:val="single"/>
                <w:lang w:val="en-US"/>
              </w:rPr>
              <w:t>ation</w:t>
            </w:r>
          </w:p>
        </w:tc>
      </w:tr>
      <w:tr w:rsidR="003856FB" w:rsidTr="00764F96">
        <w:tc>
          <w:tcPr>
            <w:tcW w:w="6060" w:type="dxa"/>
          </w:tcPr>
          <w:p w:rsidR="00050D5C" w:rsidRPr="002A71EC" w:rsidRDefault="009E2E41" w:rsidP="009A3A42">
            <w:pPr>
              <w:numPr>
                <w:ilvl w:val="0"/>
                <w:numId w:val="5"/>
              </w:numPr>
              <w:contextualSpacing/>
              <w:rPr>
                <w:rFonts w:eastAsia="SimSun" w:cs="Times New Roman"/>
                <w:szCs w:val="24"/>
                <w:lang w:val="en-GB"/>
              </w:rPr>
            </w:pPr>
            <w:r w:rsidRPr="002A71EC">
              <w:rPr>
                <w:rFonts w:eastAsia="SimSun" w:cs="Times New Roman"/>
                <w:szCs w:val="24"/>
                <w:lang w:val="en-GB"/>
              </w:rPr>
              <w:t>Data will be anonymised during data collection (i.e. data cannot be linked back to the participant)</w:t>
            </w:r>
          </w:p>
          <w:p w:rsidR="00050D5C" w:rsidRPr="002A71EC" w:rsidRDefault="00050D5C" w:rsidP="00050D5C">
            <w:pPr>
              <w:rPr>
                <w:rFonts w:cs="Arial"/>
                <w:lang w:val="en-US"/>
              </w:rPr>
            </w:pPr>
          </w:p>
        </w:tc>
        <w:tc>
          <w:tcPr>
            <w:tcW w:w="1701" w:type="dxa"/>
          </w:tcPr>
          <w:p w:rsidR="00050D5C" w:rsidRPr="002A71EC" w:rsidRDefault="009E2E41" w:rsidP="00050D5C">
            <w:pPr>
              <w:contextualSpacing/>
              <w:jc w:val="center"/>
              <w:rPr>
                <w:rFonts w:eastAsia="Calibri" w:cs="Arial"/>
                <w:lang w:val="en-US"/>
              </w:rPr>
            </w:pPr>
            <w:r w:rsidRPr="002A71EC">
              <w:rPr>
                <w:rFonts w:eastAsia="Calibri" w:cs="Arial"/>
                <w:lang w:val="en-US"/>
              </w:rPr>
              <w:t>Yes</w:t>
            </w:r>
            <w:r w:rsidR="00605C26">
              <w:rPr>
                <w:rFonts w:eastAsia="Calibri" w:cs="Arial"/>
                <w:lang w:val="en-US"/>
              </w:rPr>
              <w:t xml:space="preserve"> </w:t>
            </w:r>
          </w:p>
          <w:p w:rsidR="00050D5C" w:rsidRPr="00605C26" w:rsidRDefault="009E2E41" w:rsidP="00050D5C">
            <w:pPr>
              <w:jc w:val="center"/>
              <w:rPr>
                <w:rFonts w:cs="Arial"/>
                <w:bCs/>
                <w:lang w:val="en-US"/>
              </w:rPr>
            </w:pPr>
            <w:r w:rsidRPr="00605C26">
              <w:rPr>
                <w:rFonts w:cs="Cambria Math"/>
                <w:bCs/>
                <w:lang w:val="en-US"/>
              </w:rPr>
              <w:t>skip section 5.5.2</w:t>
            </w:r>
          </w:p>
        </w:tc>
        <w:tc>
          <w:tcPr>
            <w:tcW w:w="1561" w:type="dxa"/>
          </w:tcPr>
          <w:p w:rsidR="00050D5C" w:rsidRPr="008C524B" w:rsidRDefault="009E2E41" w:rsidP="00050D5C">
            <w:pPr>
              <w:jc w:val="center"/>
              <w:rPr>
                <w:rFonts w:cs="Arial"/>
                <w:b/>
                <w:lang w:val="en-US"/>
              </w:rPr>
            </w:pPr>
            <w:r w:rsidRPr="008C524B">
              <w:rPr>
                <w:rFonts w:cs="Arial"/>
                <w:b/>
                <w:lang w:val="en-US"/>
              </w:rPr>
              <w:t>No</w:t>
            </w:r>
          </w:p>
          <w:p w:rsidR="00050D5C" w:rsidRPr="002A71EC" w:rsidRDefault="00050D5C" w:rsidP="00050D5C">
            <w:pPr>
              <w:jc w:val="center"/>
              <w:rPr>
                <w:rFonts w:cs="Arial"/>
                <w:lang w:val="en-US"/>
              </w:rPr>
            </w:pPr>
          </w:p>
        </w:tc>
      </w:tr>
      <w:tr w:rsidR="003856FB" w:rsidRPr="002C72A0" w:rsidTr="00764F96">
        <w:tc>
          <w:tcPr>
            <w:tcW w:w="9322" w:type="dxa"/>
            <w:gridSpan w:val="3"/>
          </w:tcPr>
          <w:p w:rsidR="005B306F" w:rsidRPr="005B0F24" w:rsidRDefault="00CF1FCF" w:rsidP="005B306F">
            <w:pPr>
              <w:rPr>
                <w:rFonts w:cs="Arial"/>
                <w:i/>
                <w:lang w:val="en-US"/>
              </w:rPr>
            </w:pPr>
            <w:r w:rsidRPr="00D34316">
              <w:rPr>
                <w:rFonts w:cs="Arial"/>
                <w:i/>
                <w:lang w:val="en-US"/>
              </w:rPr>
              <w:t>The reason for pseudon</w:t>
            </w:r>
            <w:r w:rsidR="0080352A">
              <w:rPr>
                <w:rFonts w:cs="Arial"/>
                <w:i/>
                <w:lang w:val="en-US"/>
              </w:rPr>
              <w:t>y</w:t>
            </w:r>
            <w:r w:rsidRPr="00D34316">
              <w:rPr>
                <w:rFonts w:cs="Arial"/>
                <w:i/>
                <w:lang w:val="en-US"/>
              </w:rPr>
              <w:t xml:space="preserve">misation instead of anonymisation is that it is necessary </w:t>
            </w:r>
            <w:r w:rsidR="00605C26" w:rsidRPr="00D34316">
              <w:rPr>
                <w:rFonts w:cs="Arial"/>
                <w:i/>
                <w:lang w:val="en-US"/>
              </w:rPr>
              <w:t>for the participating center to retrieve their patient record, to complete for example follow-up data. Also, this pseudon</w:t>
            </w:r>
            <w:r w:rsidR="0080352A">
              <w:rPr>
                <w:rFonts w:cs="Arial"/>
                <w:i/>
                <w:lang w:val="en-US"/>
              </w:rPr>
              <w:t>y</w:t>
            </w:r>
            <w:r w:rsidR="00605C26" w:rsidRPr="00D34316">
              <w:rPr>
                <w:rFonts w:cs="Arial"/>
                <w:i/>
                <w:lang w:val="en-US"/>
              </w:rPr>
              <w:t>misation prevent</w:t>
            </w:r>
            <w:r w:rsidR="005B306F">
              <w:rPr>
                <w:rFonts w:cs="Arial"/>
                <w:i/>
                <w:lang w:val="en-US"/>
              </w:rPr>
              <w:t>s</w:t>
            </w:r>
            <w:r w:rsidR="00605C26" w:rsidRPr="00D34316">
              <w:rPr>
                <w:rFonts w:cs="Arial"/>
                <w:i/>
                <w:lang w:val="en-US"/>
              </w:rPr>
              <w:t xml:space="preserve"> entering duplicate records. </w:t>
            </w:r>
            <w:r w:rsidR="005B306F" w:rsidRPr="005B0F24">
              <w:rPr>
                <w:rFonts w:cs="Arial"/>
                <w:i/>
                <w:lang w:val="en-US"/>
              </w:rPr>
              <w:t xml:space="preserve">A SOP </w:t>
            </w:r>
            <w:r w:rsidR="005B306F">
              <w:rPr>
                <w:rFonts w:cs="Arial"/>
                <w:i/>
                <w:lang w:val="en-US"/>
              </w:rPr>
              <w:t xml:space="preserve">with a detailed description </w:t>
            </w:r>
            <w:r w:rsidR="005B306F" w:rsidRPr="005B0F24">
              <w:rPr>
                <w:rFonts w:cs="Arial"/>
                <w:i/>
                <w:lang w:val="en-US"/>
              </w:rPr>
              <w:t>how to manage patient IDs is attached.</w:t>
            </w:r>
          </w:p>
          <w:p w:rsidR="005B0F24" w:rsidRPr="00D34316" w:rsidRDefault="005B0F24" w:rsidP="00D34316">
            <w:pPr>
              <w:pStyle w:val="Lijstalinea"/>
              <w:ind w:left="0"/>
              <w:rPr>
                <w:rFonts w:cs="Arial"/>
                <w:i/>
                <w:lang w:val="en-US"/>
              </w:rPr>
            </w:pPr>
          </w:p>
        </w:tc>
      </w:tr>
      <w:tr w:rsidR="003856FB" w:rsidRPr="00952FFF" w:rsidTr="00764F96">
        <w:tc>
          <w:tcPr>
            <w:tcW w:w="7761" w:type="dxa"/>
            <w:gridSpan w:val="2"/>
          </w:tcPr>
          <w:p w:rsidR="00050D5C" w:rsidRPr="00076C21" w:rsidRDefault="009E2E41" w:rsidP="009A3A42">
            <w:pPr>
              <w:numPr>
                <w:ilvl w:val="0"/>
                <w:numId w:val="5"/>
              </w:numPr>
              <w:contextualSpacing/>
              <w:rPr>
                <w:rFonts w:eastAsia="Calibri" w:cs="Arial"/>
                <w:lang w:val="en-US"/>
              </w:rPr>
            </w:pPr>
            <w:r w:rsidRPr="00076C21">
              <w:rPr>
                <w:rFonts w:eastAsia="SimSun" w:cs="Times New Roman"/>
                <w:szCs w:val="24"/>
                <w:lang w:val="en-GB"/>
              </w:rPr>
              <w:t xml:space="preserve">Data will be pseudonymized by use </w:t>
            </w:r>
            <w:r w:rsidRPr="005B306F">
              <w:rPr>
                <w:rFonts w:eastAsia="SimSun" w:cs="Times New Roman"/>
                <w:szCs w:val="24"/>
                <w:lang w:val="en-GB"/>
              </w:rPr>
              <w:t>of an encryption ke</w:t>
            </w:r>
            <w:r w:rsidR="00CF1FCF" w:rsidRPr="005B306F">
              <w:rPr>
                <w:rFonts w:eastAsia="SimSun" w:cs="Times New Roman"/>
                <w:szCs w:val="24"/>
                <w:lang w:val="en-GB"/>
              </w:rPr>
              <w:t>y</w:t>
            </w:r>
            <w:r w:rsidRPr="005B306F">
              <w:rPr>
                <w:rFonts w:eastAsia="SimSun" w:cs="Times New Roman"/>
                <w:szCs w:val="24"/>
                <w:lang w:val="en-GB"/>
              </w:rPr>
              <w:t xml:space="preserve"> during</w:t>
            </w:r>
            <w:r w:rsidRPr="00076C21">
              <w:rPr>
                <w:rFonts w:eastAsia="SimSun" w:cs="Times New Roman"/>
                <w:szCs w:val="24"/>
                <w:lang w:val="en-GB"/>
              </w:rPr>
              <w:t xml:space="preserve"> data collection.</w:t>
            </w:r>
          </w:p>
        </w:tc>
        <w:tc>
          <w:tcPr>
            <w:tcW w:w="1561" w:type="dxa"/>
          </w:tcPr>
          <w:p w:rsidR="00050D5C" w:rsidRPr="00076C21" w:rsidRDefault="009E2E41" w:rsidP="00CF1FCF">
            <w:pPr>
              <w:jc w:val="center"/>
              <w:rPr>
                <w:rFonts w:cs="Arial"/>
                <w:lang w:val="en-US"/>
              </w:rPr>
            </w:pPr>
            <w:r w:rsidRPr="0091155A">
              <w:rPr>
                <w:rFonts w:cs="Arial"/>
                <w:lang w:val="en-US"/>
              </w:rPr>
              <w:t>yes</w:t>
            </w:r>
          </w:p>
        </w:tc>
      </w:tr>
      <w:tr w:rsidR="003856FB" w:rsidRPr="002C72A0" w:rsidTr="00764F96">
        <w:tc>
          <w:tcPr>
            <w:tcW w:w="9322" w:type="dxa"/>
            <w:gridSpan w:val="3"/>
          </w:tcPr>
          <w:p w:rsidR="00311C02" w:rsidRDefault="005B306F" w:rsidP="00552123">
            <w:pPr>
              <w:rPr>
                <w:rFonts w:cs="Arial"/>
                <w:i/>
                <w:lang w:val="en-US"/>
              </w:rPr>
            </w:pPr>
            <w:r w:rsidRPr="005B0F24">
              <w:rPr>
                <w:rFonts w:cs="Arial"/>
                <w:i/>
                <w:lang w:val="en-US"/>
              </w:rPr>
              <w:t xml:space="preserve">A SOP </w:t>
            </w:r>
            <w:r>
              <w:rPr>
                <w:rFonts w:cs="Arial"/>
                <w:i/>
                <w:lang w:val="en-US"/>
              </w:rPr>
              <w:t xml:space="preserve">with a detailed description </w:t>
            </w:r>
            <w:r w:rsidRPr="005B0F24">
              <w:rPr>
                <w:rFonts w:cs="Arial"/>
                <w:i/>
                <w:lang w:val="en-US"/>
              </w:rPr>
              <w:t>how to manage patient IDs is attached.</w:t>
            </w:r>
          </w:p>
          <w:p w:rsidR="005B306F" w:rsidRPr="00076C21" w:rsidRDefault="005B306F" w:rsidP="00050D5C">
            <w:pPr>
              <w:ind w:left="426"/>
              <w:rPr>
                <w:rFonts w:cs="Arial"/>
                <w:lang w:val="en-US"/>
              </w:rPr>
            </w:pPr>
          </w:p>
        </w:tc>
      </w:tr>
      <w:tr w:rsidR="003856FB" w:rsidTr="00764F96">
        <w:tc>
          <w:tcPr>
            <w:tcW w:w="7761" w:type="dxa"/>
            <w:gridSpan w:val="2"/>
          </w:tcPr>
          <w:p w:rsidR="00050D5C" w:rsidRPr="00076C21" w:rsidRDefault="009E2E41" w:rsidP="009A3A42">
            <w:pPr>
              <w:numPr>
                <w:ilvl w:val="0"/>
                <w:numId w:val="5"/>
              </w:numPr>
              <w:contextualSpacing/>
              <w:rPr>
                <w:rFonts w:eastAsia="SimSun" w:cs="Times New Roman"/>
                <w:szCs w:val="24"/>
                <w:lang w:val="en-GB"/>
              </w:rPr>
            </w:pPr>
            <w:r w:rsidRPr="00076C21">
              <w:rPr>
                <w:rFonts w:eastAsia="SimSun" w:cs="Times New Roman"/>
                <w:szCs w:val="24"/>
                <w:lang w:val="en-GB"/>
              </w:rPr>
              <w:t>Indirect and direct identifiable information collected will be minimized and only collected for the purpose of this study</w:t>
            </w:r>
          </w:p>
        </w:tc>
        <w:tc>
          <w:tcPr>
            <w:tcW w:w="1561" w:type="dxa"/>
          </w:tcPr>
          <w:p w:rsidR="00050D5C" w:rsidRPr="00076C21" w:rsidRDefault="009E2E41" w:rsidP="00CF1FCF">
            <w:pPr>
              <w:jc w:val="center"/>
              <w:rPr>
                <w:rFonts w:cs="Arial"/>
                <w:lang w:val="en-US"/>
              </w:rPr>
            </w:pPr>
            <w:r w:rsidRPr="0091155A">
              <w:rPr>
                <w:rFonts w:cs="Arial"/>
                <w:lang w:val="en-US"/>
              </w:rPr>
              <w:t>yes</w:t>
            </w:r>
          </w:p>
        </w:tc>
      </w:tr>
      <w:tr w:rsidR="003856FB" w:rsidRPr="002C72A0" w:rsidTr="00764F96">
        <w:tc>
          <w:tcPr>
            <w:tcW w:w="9322" w:type="dxa"/>
            <w:gridSpan w:val="3"/>
          </w:tcPr>
          <w:p w:rsidR="005A404C" w:rsidRPr="008B0ED8" w:rsidRDefault="005A404C" w:rsidP="005A404C">
            <w:pPr>
              <w:rPr>
                <w:rFonts w:cs="Arial"/>
                <w:i/>
                <w:lang w:val="en-US"/>
              </w:rPr>
            </w:pPr>
            <w:r w:rsidRPr="008B0ED8">
              <w:rPr>
                <w:rFonts w:cs="Arial"/>
                <w:i/>
                <w:lang w:val="en-US"/>
              </w:rPr>
              <w:t>The attached Code Book shows that indeed i</w:t>
            </w:r>
            <w:r w:rsidRPr="008B0ED8">
              <w:rPr>
                <w:rFonts w:eastAsia="SimSun" w:cs="Times New Roman"/>
                <w:i/>
                <w:szCs w:val="24"/>
                <w:lang w:val="en-GB"/>
              </w:rPr>
              <w:t>ndirect and direct identifiable information collected is minimized and only collected for the purpose of this study</w:t>
            </w:r>
          </w:p>
          <w:p w:rsidR="00552123" w:rsidRPr="00076C21" w:rsidRDefault="00552123" w:rsidP="00050D5C">
            <w:pPr>
              <w:ind w:left="426"/>
              <w:rPr>
                <w:rFonts w:cs="Arial"/>
                <w:lang w:val="en-US"/>
              </w:rPr>
            </w:pPr>
          </w:p>
        </w:tc>
      </w:tr>
      <w:tr w:rsidR="003856FB" w:rsidRPr="00552123" w:rsidTr="00764F96">
        <w:tc>
          <w:tcPr>
            <w:tcW w:w="7761" w:type="dxa"/>
            <w:gridSpan w:val="2"/>
          </w:tcPr>
          <w:p w:rsidR="00050D5C" w:rsidRPr="00076C21" w:rsidRDefault="009E2E41" w:rsidP="00552123">
            <w:pPr>
              <w:numPr>
                <w:ilvl w:val="0"/>
                <w:numId w:val="5"/>
              </w:numPr>
              <w:contextualSpacing/>
              <w:rPr>
                <w:rFonts w:eastAsia="Calibri" w:cs="Arial"/>
                <w:lang w:val="en-US"/>
              </w:rPr>
            </w:pPr>
            <w:r w:rsidRPr="00076C21">
              <w:rPr>
                <w:rFonts w:eastAsia="SimSun" w:cs="Times New Roman"/>
                <w:szCs w:val="24"/>
                <w:lang w:val="en-GB"/>
              </w:rPr>
              <w:t xml:space="preserve">Direct identifiable information (e.g. contact details, code list/encryption key/subject identification log) will be stored separately from pseudonymized data </w:t>
            </w:r>
            <w:r w:rsidRPr="00552123">
              <w:rPr>
                <w:rFonts w:eastAsia="SimSun" w:cs="Times New Roman"/>
                <w:szCs w:val="24"/>
                <w:lang w:val="en-GB"/>
              </w:rPr>
              <w:t>in the</w:t>
            </w:r>
            <w:r w:rsidR="003A491C" w:rsidRPr="00552123">
              <w:rPr>
                <w:rFonts w:eastAsia="SimSun" w:cs="Times New Roman"/>
                <w:szCs w:val="24"/>
                <w:lang w:val="en-GB"/>
              </w:rPr>
              <w:t xml:space="preserve"> electronic case repor</w:t>
            </w:r>
            <w:r w:rsidRPr="00552123">
              <w:rPr>
                <w:rFonts w:eastAsia="SimSun" w:cs="Times New Roman"/>
                <w:szCs w:val="24"/>
                <w:lang w:val="en-GB"/>
              </w:rPr>
              <w:t>t files (</w:t>
            </w:r>
            <w:r w:rsidR="003A491C" w:rsidRPr="00552123">
              <w:rPr>
                <w:rFonts w:eastAsia="SimSun" w:cs="Times New Roman"/>
                <w:szCs w:val="24"/>
                <w:lang w:val="en-GB"/>
              </w:rPr>
              <w:t>eCRF</w:t>
            </w:r>
            <w:r w:rsidRPr="00552123">
              <w:rPr>
                <w:rFonts w:eastAsia="SimSun" w:cs="Times New Roman"/>
                <w:szCs w:val="24"/>
                <w:lang w:val="en-GB"/>
              </w:rPr>
              <w:t>)</w:t>
            </w:r>
            <w:r w:rsidR="00552123">
              <w:rPr>
                <w:rFonts w:eastAsia="SimSun" w:cs="Times New Roman"/>
                <w:szCs w:val="24"/>
                <w:lang w:val="en-GB"/>
              </w:rPr>
              <w:t>.</w:t>
            </w:r>
            <w:r w:rsidRPr="00552123">
              <w:rPr>
                <w:rFonts w:eastAsia="SimSun" w:cs="Times New Roman"/>
                <w:szCs w:val="24"/>
                <w:lang w:val="en-GB"/>
              </w:rPr>
              <w:t xml:space="preserve"> </w:t>
            </w:r>
          </w:p>
        </w:tc>
        <w:tc>
          <w:tcPr>
            <w:tcW w:w="1561" w:type="dxa"/>
          </w:tcPr>
          <w:p w:rsidR="00050D5C" w:rsidRPr="00076C21" w:rsidRDefault="009E2E41" w:rsidP="00CF1FCF">
            <w:pPr>
              <w:jc w:val="center"/>
              <w:rPr>
                <w:rFonts w:cs="Arial"/>
                <w:lang w:val="en-US"/>
              </w:rPr>
            </w:pPr>
            <w:r w:rsidRPr="0091155A">
              <w:rPr>
                <w:rFonts w:cs="Arial"/>
                <w:lang w:val="en-US"/>
              </w:rPr>
              <w:t>yes</w:t>
            </w:r>
          </w:p>
        </w:tc>
      </w:tr>
      <w:tr w:rsidR="003856FB" w:rsidRPr="002C72A0" w:rsidTr="00764F96">
        <w:trPr>
          <w:trHeight w:val="316"/>
        </w:trPr>
        <w:tc>
          <w:tcPr>
            <w:tcW w:w="9322" w:type="dxa"/>
            <w:gridSpan w:val="3"/>
          </w:tcPr>
          <w:p w:rsidR="00311C02" w:rsidRDefault="00552123" w:rsidP="00552123">
            <w:pPr>
              <w:rPr>
                <w:rFonts w:cs="Arial"/>
                <w:i/>
                <w:lang w:val="en-US"/>
              </w:rPr>
            </w:pPr>
            <w:r w:rsidRPr="005B0F24">
              <w:rPr>
                <w:rFonts w:cs="Arial"/>
                <w:i/>
                <w:lang w:val="en-US"/>
              </w:rPr>
              <w:t xml:space="preserve">A SOP </w:t>
            </w:r>
            <w:r>
              <w:rPr>
                <w:rFonts w:cs="Arial"/>
                <w:i/>
                <w:lang w:val="en-US"/>
              </w:rPr>
              <w:t xml:space="preserve">with a detailed description </w:t>
            </w:r>
            <w:r w:rsidRPr="005B0F24">
              <w:rPr>
                <w:rFonts w:cs="Arial"/>
                <w:i/>
                <w:lang w:val="en-US"/>
              </w:rPr>
              <w:t>how to manage patient IDs is attached.</w:t>
            </w:r>
          </w:p>
          <w:p w:rsidR="00552123" w:rsidRPr="00076C21" w:rsidRDefault="00552123" w:rsidP="00552123">
            <w:pPr>
              <w:rPr>
                <w:rFonts w:cs="Arial"/>
                <w:u w:val="single"/>
                <w:lang w:val="en-US"/>
              </w:rPr>
            </w:pPr>
          </w:p>
        </w:tc>
      </w:tr>
      <w:tr w:rsidR="003856FB" w:rsidRPr="002C72A0" w:rsidTr="00764F96">
        <w:trPr>
          <w:trHeight w:val="316"/>
        </w:trPr>
        <w:tc>
          <w:tcPr>
            <w:tcW w:w="9322" w:type="dxa"/>
            <w:gridSpan w:val="3"/>
          </w:tcPr>
          <w:p w:rsidR="00050D5C" w:rsidRPr="002A71EC" w:rsidRDefault="009E2E41" w:rsidP="00050D5C">
            <w:pPr>
              <w:rPr>
                <w:rFonts w:cs="Arial"/>
                <w:u w:val="single"/>
                <w:lang w:val="en-US"/>
              </w:rPr>
            </w:pPr>
            <w:r w:rsidRPr="002A71EC">
              <w:rPr>
                <w:rFonts w:cs="Arial"/>
                <w:u w:val="single"/>
                <w:lang w:val="en-US"/>
              </w:rPr>
              <w:t>5.</w:t>
            </w:r>
            <w:r>
              <w:rPr>
                <w:rFonts w:cs="Arial"/>
                <w:u w:val="single"/>
                <w:lang w:val="en-US"/>
              </w:rPr>
              <w:t>5</w:t>
            </w:r>
            <w:r w:rsidRPr="002A71EC">
              <w:rPr>
                <w:rFonts w:cs="Arial"/>
                <w:u w:val="single"/>
                <w:lang w:val="en-US"/>
              </w:rPr>
              <w:t>.3 Data access (during the study)</w:t>
            </w:r>
          </w:p>
        </w:tc>
      </w:tr>
      <w:tr w:rsidR="003856FB" w:rsidTr="00764F96">
        <w:tc>
          <w:tcPr>
            <w:tcW w:w="7761" w:type="dxa"/>
            <w:gridSpan w:val="2"/>
          </w:tcPr>
          <w:p w:rsidR="00050D5C" w:rsidRPr="00076C21" w:rsidRDefault="009E2E41" w:rsidP="009A3A42">
            <w:pPr>
              <w:numPr>
                <w:ilvl w:val="0"/>
                <w:numId w:val="5"/>
              </w:numPr>
              <w:contextualSpacing/>
              <w:rPr>
                <w:rFonts w:eastAsia="SimSun" w:cs="Times New Roman"/>
                <w:szCs w:val="24"/>
                <w:lang w:val="en-GB"/>
              </w:rPr>
            </w:pPr>
            <w:r w:rsidRPr="00076C21">
              <w:rPr>
                <w:rFonts w:eastAsia="SimSun" w:cs="Times New Roman"/>
                <w:szCs w:val="24"/>
                <w:lang w:val="en-GB"/>
              </w:rPr>
              <w:t>Direct identifiable information can only be accessed by the Principal Investigator and study delegates after authorization by the Principal Investigator.</w:t>
            </w:r>
          </w:p>
        </w:tc>
        <w:tc>
          <w:tcPr>
            <w:tcW w:w="1561" w:type="dxa"/>
          </w:tcPr>
          <w:p w:rsidR="00050D5C" w:rsidRPr="00076C21" w:rsidRDefault="003A491C" w:rsidP="003A491C">
            <w:pPr>
              <w:jc w:val="center"/>
              <w:rPr>
                <w:rFonts w:cs="Arial"/>
                <w:lang w:val="en-US"/>
              </w:rPr>
            </w:pPr>
            <w:r>
              <w:rPr>
                <w:rFonts w:cs="Arial"/>
                <w:lang w:val="en-US"/>
              </w:rPr>
              <w:t>yes</w:t>
            </w:r>
          </w:p>
        </w:tc>
      </w:tr>
      <w:tr w:rsidR="003856FB" w:rsidRPr="002C72A0" w:rsidTr="00764F96">
        <w:tc>
          <w:tcPr>
            <w:tcW w:w="9322" w:type="dxa"/>
            <w:gridSpan w:val="3"/>
          </w:tcPr>
          <w:p w:rsidR="00311C02" w:rsidRDefault="00552123" w:rsidP="00552123">
            <w:pPr>
              <w:rPr>
                <w:rFonts w:cs="Arial"/>
                <w:i/>
                <w:lang w:val="en-US"/>
              </w:rPr>
            </w:pPr>
            <w:r w:rsidRPr="005B0F24">
              <w:rPr>
                <w:rFonts w:cs="Arial"/>
                <w:i/>
                <w:lang w:val="en-US"/>
              </w:rPr>
              <w:t xml:space="preserve">A SOP </w:t>
            </w:r>
            <w:r>
              <w:rPr>
                <w:rFonts w:cs="Arial"/>
                <w:i/>
                <w:lang w:val="en-US"/>
              </w:rPr>
              <w:t xml:space="preserve">with a detailed description </w:t>
            </w:r>
            <w:r w:rsidRPr="005B0F24">
              <w:rPr>
                <w:rFonts w:cs="Arial"/>
                <w:i/>
                <w:lang w:val="en-US"/>
              </w:rPr>
              <w:t>how to manage patient IDs is attached.</w:t>
            </w:r>
          </w:p>
          <w:p w:rsidR="00552123" w:rsidRPr="00552123" w:rsidRDefault="00552123" w:rsidP="00050D5C">
            <w:pPr>
              <w:ind w:left="360"/>
              <w:rPr>
                <w:rFonts w:cs="Arial"/>
                <w:lang w:val="en-GB"/>
              </w:rPr>
            </w:pPr>
          </w:p>
        </w:tc>
      </w:tr>
      <w:tr w:rsidR="003856FB" w:rsidTr="00764F96">
        <w:tc>
          <w:tcPr>
            <w:tcW w:w="7761" w:type="dxa"/>
            <w:gridSpan w:val="2"/>
          </w:tcPr>
          <w:p w:rsidR="00050D5C" w:rsidRPr="00076C21" w:rsidRDefault="009E2E41" w:rsidP="009A3A42">
            <w:pPr>
              <w:numPr>
                <w:ilvl w:val="0"/>
                <w:numId w:val="5"/>
              </w:numPr>
              <w:contextualSpacing/>
              <w:rPr>
                <w:rFonts w:eastAsia="Calibri" w:cs="Arial"/>
                <w:lang w:val="en-US"/>
              </w:rPr>
            </w:pPr>
            <w:r w:rsidRPr="00BF231A">
              <w:rPr>
                <w:rFonts w:eastAsia="SimSun" w:cs="Times New Roman"/>
                <w:szCs w:val="24"/>
                <w:lang w:val="en-GB"/>
              </w:rPr>
              <w:t>Pseudonymized data can only be accessed by the Principal Investigator and stud</w:t>
            </w:r>
            <w:r w:rsidRPr="00076C21">
              <w:rPr>
                <w:rFonts w:eastAsia="SimSun" w:cs="Times New Roman"/>
                <w:szCs w:val="24"/>
                <w:lang w:val="en-GB"/>
              </w:rPr>
              <w:t>y delegates after authorization by the Principal Investigator.</w:t>
            </w:r>
          </w:p>
        </w:tc>
        <w:tc>
          <w:tcPr>
            <w:tcW w:w="1561" w:type="dxa"/>
          </w:tcPr>
          <w:p w:rsidR="00050D5C" w:rsidRPr="00076C21" w:rsidRDefault="003A491C" w:rsidP="00050D5C">
            <w:pPr>
              <w:jc w:val="center"/>
              <w:rPr>
                <w:rFonts w:cs="Arial"/>
                <w:lang w:val="en-US"/>
              </w:rPr>
            </w:pPr>
            <w:r>
              <w:rPr>
                <w:rFonts w:cs="Arial"/>
                <w:lang w:val="en-US"/>
              </w:rPr>
              <w:t>yes</w:t>
            </w:r>
          </w:p>
        </w:tc>
      </w:tr>
      <w:tr w:rsidR="003856FB" w:rsidRPr="002C72A0" w:rsidTr="00764F96">
        <w:tc>
          <w:tcPr>
            <w:tcW w:w="9322" w:type="dxa"/>
            <w:gridSpan w:val="3"/>
          </w:tcPr>
          <w:p w:rsidR="00050D5C" w:rsidRDefault="00552123" w:rsidP="005B0F24">
            <w:pPr>
              <w:contextualSpacing/>
              <w:rPr>
                <w:rFonts w:cs="Arial"/>
                <w:i/>
                <w:lang w:val="en-US"/>
              </w:rPr>
            </w:pPr>
            <w:r w:rsidRPr="005B0F24">
              <w:rPr>
                <w:rFonts w:cs="Arial"/>
                <w:i/>
                <w:lang w:val="en-US"/>
              </w:rPr>
              <w:t xml:space="preserve">A SOP </w:t>
            </w:r>
            <w:r>
              <w:rPr>
                <w:rFonts w:cs="Arial"/>
                <w:i/>
                <w:lang w:val="en-US"/>
              </w:rPr>
              <w:t xml:space="preserve">with a detailed description </w:t>
            </w:r>
            <w:r w:rsidRPr="005B0F24">
              <w:rPr>
                <w:rFonts w:cs="Arial"/>
                <w:i/>
                <w:lang w:val="en-US"/>
              </w:rPr>
              <w:t>how to manage patient IDs is attached.</w:t>
            </w:r>
          </w:p>
          <w:p w:rsidR="00552123" w:rsidRPr="00076C21" w:rsidRDefault="00552123" w:rsidP="005B0F24">
            <w:pPr>
              <w:contextualSpacing/>
              <w:rPr>
                <w:rFonts w:cs="Arial"/>
                <w:lang w:val="en-US"/>
              </w:rPr>
            </w:pPr>
          </w:p>
        </w:tc>
      </w:tr>
      <w:tr w:rsidR="003856FB" w:rsidTr="00764F96">
        <w:tc>
          <w:tcPr>
            <w:tcW w:w="7761" w:type="dxa"/>
            <w:gridSpan w:val="2"/>
          </w:tcPr>
          <w:p w:rsidR="00050D5C" w:rsidRPr="00076C21" w:rsidRDefault="009E2E41" w:rsidP="005A404C">
            <w:pPr>
              <w:numPr>
                <w:ilvl w:val="0"/>
                <w:numId w:val="5"/>
              </w:numPr>
              <w:contextualSpacing/>
              <w:rPr>
                <w:rFonts w:eastAsia="Calibri" w:cs="Arial"/>
                <w:lang w:val="en-US"/>
              </w:rPr>
            </w:pPr>
            <w:r w:rsidRPr="00076C21">
              <w:rPr>
                <w:rFonts w:eastAsia="SimSun" w:cs="Times New Roman"/>
                <w:szCs w:val="24"/>
                <w:lang w:val="en-GB"/>
              </w:rPr>
              <w:t xml:space="preserve">Data roles, responsibilities, access and authorization - during the study and after study completion - will be managed and </w:t>
            </w:r>
            <w:r w:rsidRPr="005A404C">
              <w:rPr>
                <w:rFonts w:eastAsia="SimSun" w:cs="Times New Roman"/>
                <w:szCs w:val="24"/>
                <w:lang w:val="en-GB"/>
              </w:rPr>
              <w:t>documented.</w:t>
            </w:r>
          </w:p>
        </w:tc>
        <w:tc>
          <w:tcPr>
            <w:tcW w:w="1561" w:type="dxa"/>
          </w:tcPr>
          <w:p w:rsidR="00050D5C" w:rsidRPr="00076C21" w:rsidRDefault="003A491C" w:rsidP="00050D5C">
            <w:pPr>
              <w:jc w:val="center"/>
              <w:rPr>
                <w:rFonts w:cs="Arial"/>
                <w:lang w:val="en-US"/>
              </w:rPr>
            </w:pPr>
            <w:r>
              <w:rPr>
                <w:rFonts w:cs="Arial"/>
                <w:lang w:val="en-US"/>
              </w:rPr>
              <w:t>yes</w:t>
            </w:r>
          </w:p>
        </w:tc>
      </w:tr>
      <w:tr w:rsidR="003856FB" w:rsidRPr="002C72A0" w:rsidTr="00764F96">
        <w:tc>
          <w:tcPr>
            <w:tcW w:w="9322" w:type="dxa"/>
            <w:gridSpan w:val="3"/>
          </w:tcPr>
          <w:p w:rsidR="005A404C" w:rsidRDefault="005A404C" w:rsidP="005A404C">
            <w:pPr>
              <w:rPr>
                <w:rFonts w:cs="Arial"/>
                <w:i/>
                <w:lang w:val="en-US"/>
              </w:rPr>
            </w:pPr>
            <w:commentRangeStart w:id="20"/>
            <w:r w:rsidRPr="005B0F24">
              <w:rPr>
                <w:rFonts w:cs="Arial"/>
                <w:i/>
                <w:lang w:val="en-US"/>
              </w:rPr>
              <w:t xml:space="preserve">A SOP </w:t>
            </w:r>
            <w:r>
              <w:rPr>
                <w:rFonts w:cs="Arial"/>
                <w:i/>
                <w:lang w:val="en-US"/>
              </w:rPr>
              <w:t xml:space="preserve">with a detailed description </w:t>
            </w:r>
            <w:r w:rsidRPr="005B0F24">
              <w:rPr>
                <w:rFonts w:cs="Arial"/>
                <w:i/>
                <w:lang w:val="en-US"/>
              </w:rPr>
              <w:t>how to manage patient IDs is attached</w:t>
            </w:r>
            <w:r>
              <w:rPr>
                <w:rFonts w:cs="Arial"/>
                <w:i/>
                <w:lang w:val="en-US"/>
              </w:rPr>
              <w:t>, that includes a description of d</w:t>
            </w:r>
            <w:r w:rsidRPr="008B0ED8">
              <w:rPr>
                <w:rFonts w:cs="Arial"/>
                <w:i/>
                <w:lang w:val="en-GB"/>
              </w:rPr>
              <w:t>ata roles, responsibilities, access and authorization</w:t>
            </w:r>
            <w:r w:rsidRPr="005B0F24">
              <w:rPr>
                <w:rFonts w:cs="Arial"/>
                <w:i/>
                <w:lang w:val="en-US"/>
              </w:rPr>
              <w:t>.</w:t>
            </w:r>
            <w:commentRangeEnd w:id="20"/>
            <w:r>
              <w:rPr>
                <w:rStyle w:val="Verwijzingopmerking"/>
                <w:rFonts w:ascii="Arial" w:eastAsia="Times New Roman" w:hAnsi="Arial"/>
                <w:lang w:val="en-US"/>
              </w:rPr>
              <w:commentReference w:id="20"/>
            </w:r>
          </w:p>
          <w:p w:rsidR="00552123" w:rsidRPr="00076C21" w:rsidRDefault="00552123" w:rsidP="005B0F24">
            <w:pPr>
              <w:rPr>
                <w:rFonts w:cs="Arial"/>
                <w:lang w:val="en-US"/>
              </w:rPr>
            </w:pPr>
          </w:p>
        </w:tc>
      </w:tr>
      <w:tr w:rsidR="003856FB" w:rsidRPr="002C72A0" w:rsidTr="00764F96">
        <w:tc>
          <w:tcPr>
            <w:tcW w:w="7761" w:type="dxa"/>
            <w:gridSpan w:val="2"/>
          </w:tcPr>
          <w:p w:rsidR="0091155A" w:rsidRPr="00333CD5" w:rsidRDefault="009E2E41" w:rsidP="009C4D70">
            <w:pPr>
              <w:rPr>
                <w:rFonts w:cs="Arial"/>
                <w:u w:val="single"/>
                <w:lang w:val="en-US"/>
              </w:rPr>
            </w:pPr>
            <w:r w:rsidRPr="00333CD5">
              <w:rPr>
                <w:rFonts w:cs="Arial"/>
                <w:u w:val="single"/>
                <w:lang w:val="en-US"/>
              </w:rPr>
              <w:t>5.</w:t>
            </w:r>
            <w:r w:rsidR="009C4D70" w:rsidRPr="00333CD5">
              <w:rPr>
                <w:rFonts w:cs="Arial"/>
                <w:u w:val="single"/>
                <w:lang w:val="en-US"/>
              </w:rPr>
              <w:t>5</w:t>
            </w:r>
            <w:r w:rsidRPr="00333CD5">
              <w:rPr>
                <w:rFonts w:cs="Arial"/>
                <w:u w:val="single"/>
                <w:lang w:val="en-US"/>
              </w:rPr>
              <w:t>.4 Data sharing (during and after study completion)</w:t>
            </w:r>
          </w:p>
        </w:tc>
        <w:tc>
          <w:tcPr>
            <w:tcW w:w="1561" w:type="dxa"/>
          </w:tcPr>
          <w:p w:rsidR="0091155A" w:rsidRPr="004522DF" w:rsidRDefault="0091155A" w:rsidP="00511F51">
            <w:pPr>
              <w:jc w:val="center"/>
              <w:rPr>
                <w:rFonts w:cs="Arial"/>
                <w:u w:val="single"/>
                <w:lang w:val="en-US"/>
              </w:rPr>
            </w:pPr>
          </w:p>
        </w:tc>
      </w:tr>
      <w:tr w:rsidR="003856FB" w:rsidTr="00764F96">
        <w:tc>
          <w:tcPr>
            <w:tcW w:w="7761" w:type="dxa"/>
            <w:gridSpan w:val="2"/>
          </w:tcPr>
          <w:p w:rsidR="0091155A" w:rsidRPr="00122C10" w:rsidRDefault="009E2E41" w:rsidP="00E01B17">
            <w:pPr>
              <w:rPr>
                <w:rFonts w:cs="Arial"/>
                <w:lang w:val="en-US"/>
              </w:rPr>
            </w:pPr>
            <w:r w:rsidRPr="00333CD5">
              <w:rPr>
                <w:rFonts w:cs="Arial"/>
                <w:lang w:val="en-US"/>
              </w:rPr>
              <w:fldChar w:fldCharType="begin"/>
            </w:r>
            <w:r w:rsidRPr="00333CD5">
              <w:rPr>
                <w:lang w:val="en-US"/>
              </w:rPr>
              <w:instrText xml:space="preserve"> </w:instrText>
            </w:r>
            <w:r w:rsidRPr="00333CD5">
              <w:rPr>
                <w:rFonts w:cs="Arial"/>
                <w:lang w:val="en-US"/>
              </w:rPr>
              <w:instrText>AutoTextList \s NoStyle \t “</w:instrText>
            </w:r>
            <w:r w:rsidR="00745CE5" w:rsidRPr="00333CD5">
              <w:rPr>
                <w:rFonts w:cs="Arial"/>
                <w:lang w:val="en-US"/>
              </w:rPr>
              <w:instrText>Before data and/or biomaterials will leave the UMCG the proper contracts need to be arranged and signed.</w:instrText>
            </w:r>
            <w:r w:rsidRPr="00333CD5">
              <w:rPr>
                <w:rFonts w:cs="Arial"/>
                <w:lang w:val="en-US"/>
              </w:rPr>
              <w:instrText xml:space="preserve">”  </w:instrText>
            </w:r>
            <w:r w:rsidRPr="00333CD5">
              <w:rPr>
                <w:rFonts w:cs="Arial"/>
                <w:lang w:val="en-US"/>
              </w:rPr>
              <w:fldChar w:fldCharType="separate"/>
            </w:r>
            <w:r w:rsidR="00745CE5" w:rsidRPr="00333CD5">
              <w:rPr>
                <w:rFonts w:cs="Arial"/>
                <w:lang w:val="en-US"/>
              </w:rPr>
              <w:t xml:space="preserve">In case data </w:t>
            </w:r>
            <w:r w:rsidRPr="00333CD5">
              <w:rPr>
                <w:rFonts w:cs="Arial"/>
                <w:lang w:val="en-US"/>
              </w:rPr>
              <w:fldChar w:fldCharType="end"/>
            </w:r>
            <w:r w:rsidR="00FF59EF" w:rsidRPr="00333CD5">
              <w:rPr>
                <w:rFonts w:cs="Arial"/>
                <w:lang w:val="en-US"/>
              </w:rPr>
              <w:t xml:space="preserve">will leave the </w:t>
            </w:r>
            <w:r w:rsidR="00E01B17">
              <w:rPr>
                <w:rFonts w:cs="Arial"/>
                <w:lang w:val="en-US"/>
              </w:rPr>
              <w:t>local institution</w:t>
            </w:r>
            <w:r w:rsidR="00FF59EF" w:rsidRPr="00333CD5">
              <w:rPr>
                <w:rFonts w:cs="Arial"/>
                <w:lang w:val="en-US"/>
              </w:rPr>
              <w:t xml:space="preserve">, will you contact the </w:t>
            </w:r>
            <w:r w:rsidR="00E01B17">
              <w:rPr>
                <w:rFonts w:cs="Arial"/>
                <w:lang w:val="en-US"/>
              </w:rPr>
              <w:t xml:space="preserve">appropriate persons </w:t>
            </w:r>
            <w:r w:rsidR="00FF59EF" w:rsidRPr="00333CD5">
              <w:rPr>
                <w:rFonts w:cs="Arial"/>
                <w:lang w:val="en-US"/>
              </w:rPr>
              <w:t>to arrange the proper contracts?</w:t>
            </w:r>
            <w:r w:rsidR="007F1ED4" w:rsidRPr="00952FFF">
              <w:rPr>
                <w:rFonts w:cs="Arial"/>
                <w:lang w:val="en-US"/>
              </w:rPr>
              <w:t xml:space="preserve"> </w:t>
            </w:r>
            <w:r w:rsidR="007F1ED4" w:rsidRPr="00E01B17">
              <w:rPr>
                <w:rFonts w:cs="Arial"/>
                <w:highlight w:val="yellow"/>
                <w:lang w:val="en-US"/>
              </w:rPr>
              <w:t>(</w:t>
            </w:r>
            <w:r w:rsidR="00E01B17" w:rsidRPr="00E01B17">
              <w:rPr>
                <w:rFonts w:cs="Arial"/>
                <w:highlight w:val="yellow"/>
                <w:lang w:val="en-US"/>
              </w:rPr>
              <w:t>[[[Enter name + function + address]]]</w:t>
            </w:r>
            <w:r w:rsidR="007F1ED4" w:rsidRPr="00E01B17">
              <w:rPr>
                <w:rFonts w:cs="Arial"/>
                <w:highlight w:val="yellow"/>
                <w:lang w:val="en-US"/>
              </w:rPr>
              <w:t>)</w:t>
            </w:r>
          </w:p>
        </w:tc>
        <w:tc>
          <w:tcPr>
            <w:tcW w:w="1561" w:type="dxa"/>
          </w:tcPr>
          <w:p w:rsidR="0091155A" w:rsidRPr="00076C21" w:rsidRDefault="00495233" w:rsidP="00495233">
            <w:pPr>
              <w:jc w:val="center"/>
              <w:rPr>
                <w:rFonts w:cs="Arial"/>
                <w:lang w:val="en-US"/>
              </w:rPr>
            </w:pPr>
            <w:r>
              <w:rPr>
                <w:rFonts w:cs="Arial"/>
                <w:lang w:val="en-US"/>
              </w:rPr>
              <w:t>yes</w:t>
            </w:r>
          </w:p>
        </w:tc>
      </w:tr>
      <w:tr w:rsidR="003856FB" w:rsidTr="00764F96">
        <w:tc>
          <w:tcPr>
            <w:tcW w:w="7761" w:type="dxa"/>
            <w:gridSpan w:val="2"/>
          </w:tcPr>
          <w:p w:rsidR="005B306F" w:rsidRPr="00745CE5" w:rsidRDefault="005B306F" w:rsidP="00745CE5">
            <w:pPr>
              <w:rPr>
                <w:rFonts w:cs="Arial"/>
                <w:color w:val="0070C0"/>
                <w:lang w:val="en-US"/>
              </w:rPr>
            </w:pPr>
          </w:p>
        </w:tc>
        <w:tc>
          <w:tcPr>
            <w:tcW w:w="1561" w:type="dxa"/>
          </w:tcPr>
          <w:p w:rsidR="00050D5C" w:rsidRPr="0091155A" w:rsidRDefault="00050D5C" w:rsidP="00511F51">
            <w:pPr>
              <w:jc w:val="center"/>
              <w:rPr>
                <w:rFonts w:cs="Arial"/>
                <w:lang w:val="en-US"/>
              </w:rPr>
            </w:pPr>
          </w:p>
        </w:tc>
      </w:tr>
      <w:tr w:rsidR="003856FB" w:rsidRPr="002C72A0" w:rsidTr="00764F96">
        <w:trPr>
          <w:trHeight w:val="316"/>
        </w:trPr>
        <w:tc>
          <w:tcPr>
            <w:tcW w:w="9322" w:type="dxa"/>
            <w:gridSpan w:val="3"/>
          </w:tcPr>
          <w:p w:rsidR="00764F96" w:rsidRPr="00076C21" w:rsidRDefault="009E2E41" w:rsidP="00D46CF6">
            <w:pPr>
              <w:rPr>
                <w:rFonts w:cs="Arial"/>
                <w:u w:val="single"/>
                <w:lang w:val="en-US"/>
              </w:rPr>
            </w:pPr>
            <w:r w:rsidRPr="00076C21">
              <w:rPr>
                <w:rFonts w:cs="Arial"/>
                <w:u w:val="single"/>
                <w:lang w:val="en-US"/>
              </w:rPr>
              <w:t>5.</w:t>
            </w:r>
            <w:r>
              <w:rPr>
                <w:rFonts w:cs="Arial"/>
                <w:u w:val="single"/>
                <w:lang w:val="en-US"/>
              </w:rPr>
              <w:t>5</w:t>
            </w:r>
            <w:r w:rsidRPr="00076C21">
              <w:rPr>
                <w:rFonts w:cs="Arial"/>
                <w:u w:val="single"/>
                <w:lang w:val="en-US"/>
              </w:rPr>
              <w:t>.5 Data storage (during and after study completion)</w:t>
            </w:r>
          </w:p>
        </w:tc>
      </w:tr>
      <w:tr w:rsidR="003856FB" w:rsidTr="00764F96">
        <w:tc>
          <w:tcPr>
            <w:tcW w:w="7761" w:type="dxa"/>
            <w:gridSpan w:val="2"/>
          </w:tcPr>
          <w:p w:rsidR="00764F96" w:rsidRPr="00076C21" w:rsidRDefault="009E2E41" w:rsidP="00E01B17">
            <w:pPr>
              <w:numPr>
                <w:ilvl w:val="0"/>
                <w:numId w:val="5"/>
              </w:numPr>
              <w:contextualSpacing/>
              <w:rPr>
                <w:rFonts w:eastAsia="SimSun" w:cs="Times New Roman"/>
                <w:szCs w:val="24"/>
                <w:lang w:val="en-GB"/>
              </w:rPr>
            </w:pPr>
            <w:r w:rsidRPr="00076C21">
              <w:rPr>
                <w:rFonts w:eastAsia="SimSun" w:cs="Times New Roman"/>
                <w:szCs w:val="24"/>
                <w:lang w:val="en-GB"/>
              </w:rPr>
              <w:t xml:space="preserve">Digital data will be archived on the </w:t>
            </w:r>
            <w:r w:rsidR="00E01B17">
              <w:rPr>
                <w:rFonts w:eastAsia="SimSun" w:cs="Times New Roman"/>
                <w:szCs w:val="24"/>
                <w:lang w:val="en-GB"/>
              </w:rPr>
              <w:t xml:space="preserve">local </w:t>
            </w:r>
            <w:r w:rsidRPr="00076C21">
              <w:rPr>
                <w:rFonts w:eastAsia="SimSun" w:cs="Times New Roman"/>
                <w:szCs w:val="24"/>
                <w:lang w:val="en-GB"/>
              </w:rPr>
              <w:t xml:space="preserve">network complying with strict </w:t>
            </w:r>
            <w:r w:rsidR="00E01B17">
              <w:rPr>
                <w:rFonts w:eastAsia="SimSun" w:cs="Times New Roman"/>
                <w:szCs w:val="24"/>
                <w:lang w:val="en-GB"/>
              </w:rPr>
              <w:t>local</w:t>
            </w:r>
            <w:r w:rsidRPr="00076C21">
              <w:rPr>
                <w:rFonts w:eastAsia="SimSun" w:cs="Times New Roman"/>
                <w:szCs w:val="24"/>
                <w:lang w:val="en-GB"/>
              </w:rPr>
              <w:t xml:space="preserve"> security and back-up polic</w:t>
            </w:r>
            <w:r w:rsidR="00E01B17">
              <w:rPr>
                <w:rFonts w:eastAsia="SimSun" w:cs="Times New Roman"/>
                <w:szCs w:val="24"/>
                <w:lang w:val="en-GB"/>
              </w:rPr>
              <w:t>ies</w:t>
            </w:r>
            <w:r w:rsidRPr="00076C21">
              <w:rPr>
                <w:rFonts w:eastAsia="SimSun" w:cs="Times New Roman"/>
                <w:szCs w:val="24"/>
                <w:lang w:val="en-GB"/>
              </w:rPr>
              <w:t>.</w:t>
            </w:r>
          </w:p>
        </w:tc>
        <w:tc>
          <w:tcPr>
            <w:tcW w:w="1561" w:type="dxa"/>
          </w:tcPr>
          <w:p w:rsidR="00764F96" w:rsidRPr="00076C21" w:rsidRDefault="00E01B17" w:rsidP="00E01B17">
            <w:pPr>
              <w:jc w:val="center"/>
              <w:rPr>
                <w:rFonts w:cs="Arial"/>
                <w:lang w:val="en-US"/>
              </w:rPr>
            </w:pPr>
            <w:r>
              <w:rPr>
                <w:rFonts w:cs="Arial"/>
                <w:lang w:val="en-GB"/>
              </w:rPr>
              <w:t>NA</w:t>
            </w:r>
          </w:p>
        </w:tc>
      </w:tr>
      <w:tr w:rsidR="003856FB" w:rsidRPr="002C72A0" w:rsidTr="00764F96">
        <w:tc>
          <w:tcPr>
            <w:tcW w:w="9322" w:type="dxa"/>
            <w:gridSpan w:val="3"/>
          </w:tcPr>
          <w:p w:rsidR="005B306F" w:rsidRPr="00E01B17" w:rsidRDefault="00E01B17" w:rsidP="005B306F">
            <w:pPr>
              <w:rPr>
                <w:rFonts w:cs="Arial"/>
                <w:i/>
                <w:lang w:val="en-US"/>
              </w:rPr>
            </w:pPr>
            <w:r w:rsidRPr="00E01B17">
              <w:rPr>
                <w:rFonts w:eastAsia="SimSun" w:cs="Times New Roman"/>
                <w:i/>
                <w:szCs w:val="24"/>
                <w:lang w:val="en-GB"/>
              </w:rPr>
              <w:t>Digital data will be archived on the network of the University Medical Center Groningen, The Netherlands complying with strict local, national and international security and back-up policies</w:t>
            </w:r>
          </w:p>
          <w:p w:rsidR="00E01B17" w:rsidRPr="00076C21" w:rsidRDefault="00E01B17" w:rsidP="005B306F">
            <w:pPr>
              <w:rPr>
                <w:rFonts w:cs="Arial"/>
                <w:lang w:val="en-US"/>
              </w:rPr>
            </w:pPr>
          </w:p>
        </w:tc>
      </w:tr>
      <w:tr w:rsidR="003856FB" w:rsidTr="00764F96">
        <w:tc>
          <w:tcPr>
            <w:tcW w:w="7761" w:type="dxa"/>
            <w:gridSpan w:val="2"/>
          </w:tcPr>
          <w:p w:rsidR="00764F96" w:rsidRPr="00076C21" w:rsidRDefault="009E2E41" w:rsidP="00E01B17">
            <w:pPr>
              <w:numPr>
                <w:ilvl w:val="0"/>
                <w:numId w:val="5"/>
              </w:numPr>
              <w:contextualSpacing/>
              <w:rPr>
                <w:rFonts w:eastAsia="Calibri" w:cs="Arial"/>
                <w:lang w:val="en-US"/>
              </w:rPr>
            </w:pPr>
            <w:r w:rsidRPr="00076C21">
              <w:rPr>
                <w:rFonts w:eastAsia="SimSun" w:cs="Times New Roman"/>
                <w:szCs w:val="24"/>
                <w:lang w:val="en-GB"/>
              </w:rPr>
              <w:t>Paper source data and study files will be archived.</w:t>
            </w:r>
          </w:p>
        </w:tc>
        <w:tc>
          <w:tcPr>
            <w:tcW w:w="1561" w:type="dxa"/>
          </w:tcPr>
          <w:p w:rsidR="00764F96" w:rsidRPr="00076C21" w:rsidRDefault="008C524B" w:rsidP="00D46CF6">
            <w:pPr>
              <w:jc w:val="center"/>
              <w:rPr>
                <w:rFonts w:cs="Arial"/>
                <w:lang w:val="en-US"/>
              </w:rPr>
            </w:pPr>
            <w:r>
              <w:rPr>
                <w:rFonts w:cs="Arial"/>
                <w:lang w:val="en-US"/>
              </w:rPr>
              <w:t>yes</w:t>
            </w:r>
          </w:p>
        </w:tc>
      </w:tr>
      <w:tr w:rsidR="003856FB" w:rsidRPr="002C72A0" w:rsidTr="00764F96">
        <w:tc>
          <w:tcPr>
            <w:tcW w:w="9322" w:type="dxa"/>
            <w:gridSpan w:val="3"/>
          </w:tcPr>
          <w:p w:rsidR="00311C02" w:rsidRPr="005B306F" w:rsidRDefault="005B306F" w:rsidP="005B306F">
            <w:pPr>
              <w:rPr>
                <w:rFonts w:cs="Arial"/>
                <w:i/>
                <w:lang w:val="en-US"/>
              </w:rPr>
            </w:pPr>
            <w:r w:rsidRPr="005B306F">
              <w:rPr>
                <w:rFonts w:cs="Arial"/>
                <w:i/>
                <w:lang w:val="en-US"/>
              </w:rPr>
              <w:t>Only data obtained during routine clinical care will be collected. These data will remain and be archived in the local institution as usual</w:t>
            </w:r>
            <w:r w:rsidR="00766430">
              <w:rPr>
                <w:rFonts w:cs="Arial"/>
                <w:i/>
                <w:lang w:val="en-US"/>
              </w:rPr>
              <w:t xml:space="preserve"> for clinical care</w:t>
            </w:r>
            <w:r w:rsidR="00766430" w:rsidRPr="005B306F">
              <w:rPr>
                <w:rFonts w:cs="Arial"/>
                <w:i/>
                <w:lang w:val="en-US"/>
              </w:rPr>
              <w:t>.</w:t>
            </w:r>
            <w:r w:rsidRPr="005B306F">
              <w:rPr>
                <w:rFonts w:cs="Arial"/>
                <w:i/>
                <w:lang w:val="en-US"/>
              </w:rPr>
              <w:t xml:space="preserve"> </w:t>
            </w:r>
          </w:p>
          <w:p w:rsidR="005B306F" w:rsidRPr="00076C21" w:rsidRDefault="005B306F" w:rsidP="005B306F">
            <w:pPr>
              <w:rPr>
                <w:rFonts w:cs="Arial"/>
                <w:lang w:val="en-US"/>
              </w:rPr>
            </w:pPr>
          </w:p>
        </w:tc>
      </w:tr>
      <w:tr w:rsidR="003856FB" w:rsidRPr="005B306F" w:rsidTr="00764F96">
        <w:tc>
          <w:tcPr>
            <w:tcW w:w="7761" w:type="dxa"/>
            <w:gridSpan w:val="2"/>
          </w:tcPr>
          <w:p w:rsidR="00764F96" w:rsidRPr="00076C21" w:rsidRDefault="009E2E41" w:rsidP="009A3A42">
            <w:pPr>
              <w:numPr>
                <w:ilvl w:val="0"/>
                <w:numId w:val="5"/>
              </w:numPr>
              <w:contextualSpacing/>
              <w:rPr>
                <w:rFonts w:eastAsia="Calibri" w:cs="Arial"/>
                <w:lang w:val="en-US"/>
              </w:rPr>
            </w:pPr>
            <w:r w:rsidRPr="00076C21">
              <w:rPr>
                <w:rFonts w:eastAsia="SimSun" w:cs="Times New Roman"/>
                <w:szCs w:val="24"/>
                <w:lang w:val="en-GB"/>
              </w:rPr>
              <w:t>Source data, study files and digital data will be stored 15 years after the study is completed.</w:t>
            </w:r>
          </w:p>
        </w:tc>
        <w:tc>
          <w:tcPr>
            <w:tcW w:w="1561" w:type="dxa"/>
          </w:tcPr>
          <w:p w:rsidR="00764F96" w:rsidRPr="00076C21" w:rsidRDefault="00495233" w:rsidP="00D46CF6">
            <w:pPr>
              <w:jc w:val="center"/>
              <w:rPr>
                <w:rFonts w:cs="Arial"/>
                <w:lang w:val="en-US"/>
              </w:rPr>
            </w:pPr>
            <w:r>
              <w:rPr>
                <w:rFonts w:cs="Arial"/>
                <w:lang w:val="en-US"/>
              </w:rPr>
              <w:t>yes</w:t>
            </w:r>
          </w:p>
        </w:tc>
      </w:tr>
      <w:tr w:rsidR="003856FB" w:rsidRPr="002C72A0" w:rsidTr="00764F96">
        <w:tc>
          <w:tcPr>
            <w:tcW w:w="9322" w:type="dxa"/>
            <w:gridSpan w:val="3"/>
          </w:tcPr>
          <w:p w:rsidR="005B306F" w:rsidRPr="005B306F" w:rsidRDefault="005B306F" w:rsidP="005B306F">
            <w:pPr>
              <w:rPr>
                <w:rFonts w:cs="Arial"/>
                <w:i/>
                <w:lang w:val="en-US"/>
              </w:rPr>
            </w:pPr>
            <w:r w:rsidRPr="005B306F">
              <w:rPr>
                <w:rFonts w:cs="Arial"/>
                <w:i/>
                <w:lang w:val="en-US"/>
              </w:rPr>
              <w:t>Only data obtained during routine clinical care will be collected. These data will remain and be archived in the local institution as usual</w:t>
            </w:r>
            <w:r w:rsidR="00766430">
              <w:rPr>
                <w:rFonts w:cs="Arial"/>
                <w:i/>
                <w:lang w:val="en-US"/>
              </w:rPr>
              <w:t xml:space="preserve"> for clinical care</w:t>
            </w:r>
            <w:r w:rsidRPr="005B306F">
              <w:rPr>
                <w:rFonts w:cs="Arial"/>
                <w:i/>
                <w:lang w:val="en-US"/>
              </w:rPr>
              <w:t xml:space="preserve">. </w:t>
            </w:r>
          </w:p>
          <w:p w:rsidR="005B306F" w:rsidRPr="00076C21" w:rsidRDefault="005B306F" w:rsidP="005B306F">
            <w:pPr>
              <w:rPr>
                <w:rFonts w:cs="Arial"/>
                <w:lang w:val="en-US"/>
              </w:rPr>
            </w:pPr>
          </w:p>
        </w:tc>
      </w:tr>
      <w:tr w:rsidR="003856FB" w:rsidTr="00764F96">
        <w:tc>
          <w:tcPr>
            <w:tcW w:w="7761" w:type="dxa"/>
            <w:gridSpan w:val="2"/>
          </w:tcPr>
          <w:p w:rsidR="00764F96" w:rsidRPr="002A71EC" w:rsidRDefault="009E2E41" w:rsidP="00E01B17">
            <w:pPr>
              <w:rPr>
                <w:rFonts w:cs="Arial"/>
                <w:lang w:val="en-US"/>
              </w:rPr>
            </w:pPr>
            <w:r w:rsidRPr="00333CD5">
              <w:rPr>
                <w:rFonts w:cs="Arial"/>
                <w:u w:val="single"/>
                <w:lang w:val="en-US"/>
              </w:rPr>
              <w:t xml:space="preserve">5.5.6 </w:t>
            </w:r>
            <w:r w:rsidRPr="00333CD5">
              <w:rPr>
                <w:rFonts w:cs="Arial"/>
                <w:u w:val="single"/>
                <w:lang w:val="en-US"/>
              </w:rPr>
              <w:fldChar w:fldCharType="begin"/>
            </w:r>
            <w:r w:rsidRPr="00333CD5">
              <w:rPr>
                <w:lang w:val="en-US"/>
              </w:rPr>
              <w:instrText xml:space="preserve"> </w:instrText>
            </w:r>
            <w:r w:rsidRPr="00333CD5">
              <w:rPr>
                <w:rFonts w:cs="Arial"/>
                <w:u w:val="single"/>
                <w:lang w:val="en-US"/>
              </w:rPr>
              <w:instrText xml:space="preserve">AutoTextList \s NoStyle \t “The UMCG promotes the 'FAIR data' strategy. This section is only applicable for studies for which newly data is collected. Tick 'NA' and skip this section if you will use data from a bio-/databank or a previous study (FAIR data).”  </w:instrText>
            </w:r>
            <w:r w:rsidRPr="00333CD5">
              <w:rPr>
                <w:rFonts w:cs="Arial"/>
                <w:u w:val="single"/>
                <w:lang w:val="en-US"/>
              </w:rPr>
              <w:fldChar w:fldCharType="separate"/>
            </w:r>
            <w:r w:rsidRPr="00333CD5">
              <w:rPr>
                <w:rFonts w:cs="Arial"/>
                <w:u w:val="single"/>
                <w:lang w:val="en-US"/>
              </w:rPr>
              <w:t>Data re-use and access after completion of the present study</w:t>
            </w:r>
            <w:r w:rsidRPr="00333CD5">
              <w:rPr>
                <w:rFonts w:cs="Arial"/>
                <w:u w:val="single"/>
                <w:lang w:val="en-US"/>
              </w:rPr>
              <w:fldChar w:fldCharType="end"/>
            </w:r>
          </w:p>
        </w:tc>
        <w:tc>
          <w:tcPr>
            <w:tcW w:w="1561" w:type="dxa"/>
          </w:tcPr>
          <w:p w:rsidR="00764F96" w:rsidRPr="0086066C" w:rsidRDefault="009E2E41" w:rsidP="00D46CF6">
            <w:pPr>
              <w:jc w:val="center"/>
              <w:rPr>
                <w:rFonts w:cs="Arial"/>
                <w:lang w:val="en-US"/>
              </w:rPr>
            </w:pPr>
            <w:r w:rsidRPr="0086066C">
              <w:rPr>
                <w:rFonts w:cs="Arial"/>
                <w:lang w:val="en-US"/>
              </w:rPr>
              <w:t>NA</w:t>
            </w:r>
          </w:p>
          <w:sdt>
            <w:sdtPr>
              <w:rPr>
                <w:rFonts w:ascii="Cambria Math" w:hAnsi="Cambria Math" w:cs="Cambria Math"/>
                <w:lang w:val="en-US"/>
              </w:rPr>
              <w:id w:val="370351715"/>
              <w14:checkbox>
                <w14:checked w14:val="1"/>
                <w14:checkedState w14:val="2612" w14:font="MS Gothic"/>
                <w14:uncheckedState w14:val="2610" w14:font="MS Gothic"/>
              </w14:checkbox>
            </w:sdtPr>
            <w:sdtEndPr/>
            <w:sdtContent>
              <w:p w:rsidR="00764F96" w:rsidRPr="0086066C" w:rsidRDefault="005B0F24" w:rsidP="00D46CF6">
                <w:pPr>
                  <w:jc w:val="center"/>
                  <w:rPr>
                    <w:rFonts w:cs="Cambria Math"/>
                    <w:lang w:val="en-US"/>
                  </w:rPr>
                </w:pPr>
                <w:r>
                  <w:rPr>
                    <w:rFonts w:ascii="MS Gothic" w:eastAsia="MS Gothic" w:hAnsi="MS Gothic" w:cs="Cambria Math" w:hint="eastAsia"/>
                    <w:lang w:val="en-US"/>
                  </w:rPr>
                  <w:t>☒</w:t>
                </w:r>
              </w:p>
            </w:sdtContent>
          </w:sdt>
          <w:p w:rsidR="00764F96" w:rsidRPr="00E22107" w:rsidRDefault="009E2E41" w:rsidP="00D46CF6">
            <w:pPr>
              <w:jc w:val="center"/>
              <w:rPr>
                <w:rFonts w:cs="Arial"/>
                <w:b/>
                <w:lang w:val="en-US"/>
              </w:rPr>
            </w:pPr>
            <w:r w:rsidRPr="00E22107">
              <w:rPr>
                <w:rFonts w:cs="Cambria Math"/>
                <w:b/>
                <w:lang w:val="en-US"/>
              </w:rPr>
              <w:t>skip section 5.</w:t>
            </w:r>
            <w:r>
              <w:rPr>
                <w:rFonts w:cs="Cambria Math"/>
                <w:b/>
                <w:lang w:val="en-US"/>
              </w:rPr>
              <w:t>5</w:t>
            </w:r>
            <w:r w:rsidRPr="00E22107">
              <w:rPr>
                <w:rFonts w:cs="Cambria Math"/>
                <w:b/>
                <w:lang w:val="en-US"/>
              </w:rPr>
              <w:t>.</w:t>
            </w:r>
            <w:r>
              <w:rPr>
                <w:rFonts w:cs="Cambria Math"/>
                <w:b/>
                <w:lang w:val="en-US"/>
              </w:rPr>
              <w:t>6</w:t>
            </w:r>
          </w:p>
        </w:tc>
      </w:tr>
      <w:tr w:rsidR="003856FB" w:rsidTr="00764F96">
        <w:tc>
          <w:tcPr>
            <w:tcW w:w="7761" w:type="dxa"/>
            <w:gridSpan w:val="2"/>
          </w:tcPr>
          <w:p w:rsidR="00764F96" w:rsidRPr="002A71EC" w:rsidRDefault="009E2E41" w:rsidP="00E01B17">
            <w:pPr>
              <w:numPr>
                <w:ilvl w:val="0"/>
                <w:numId w:val="5"/>
              </w:numPr>
              <w:contextualSpacing/>
              <w:rPr>
                <w:rFonts w:eastAsia="Calibri" w:cs="Arial"/>
                <w:lang w:val="en-US"/>
              </w:rPr>
            </w:pPr>
            <w:r w:rsidRPr="002A71EC">
              <w:rPr>
                <w:rFonts w:eastAsia="SimSun" w:cs="Times New Roman"/>
                <w:szCs w:val="24"/>
                <w:lang w:val="en-GB"/>
              </w:rPr>
              <w:t>Data will become available and shared for re-use</w:t>
            </w:r>
            <w:r>
              <w:rPr>
                <w:rFonts w:eastAsia="SimSun" w:cs="Times New Roman"/>
                <w:szCs w:val="24"/>
                <w:lang w:val="en-GB"/>
              </w:rPr>
              <w:t xml:space="preserve"> and participants will be asked informed consent for this</w:t>
            </w:r>
          </w:p>
        </w:tc>
        <w:tc>
          <w:tcPr>
            <w:tcW w:w="1561" w:type="dxa"/>
          </w:tcPr>
          <w:p w:rsidR="00764F96" w:rsidRPr="002A71EC" w:rsidRDefault="005B0F24" w:rsidP="00DC1449">
            <w:pPr>
              <w:jc w:val="center"/>
              <w:rPr>
                <w:rFonts w:cs="Arial"/>
                <w:lang w:val="en-US"/>
              </w:rPr>
            </w:pPr>
            <w:r>
              <w:rPr>
                <w:rFonts w:cs="Arial"/>
                <w:lang w:val="en-US"/>
              </w:rPr>
              <w:t>NA</w:t>
            </w:r>
          </w:p>
        </w:tc>
      </w:tr>
      <w:tr w:rsidR="003856FB" w:rsidRPr="00704327" w:rsidTr="00764F96">
        <w:tc>
          <w:tcPr>
            <w:tcW w:w="9322" w:type="dxa"/>
            <w:gridSpan w:val="3"/>
          </w:tcPr>
          <w:p w:rsidR="00764F96" w:rsidRPr="000E6384" w:rsidRDefault="00764F96" w:rsidP="00D46CF6">
            <w:pPr>
              <w:ind w:left="360"/>
              <w:rPr>
                <w:rFonts w:cs="Arial"/>
                <w:lang w:val="en-US"/>
              </w:rPr>
            </w:pPr>
          </w:p>
        </w:tc>
      </w:tr>
      <w:tr w:rsidR="003856FB" w:rsidRPr="005C2BC7" w:rsidTr="00764F96">
        <w:tc>
          <w:tcPr>
            <w:tcW w:w="7761" w:type="dxa"/>
            <w:gridSpan w:val="2"/>
          </w:tcPr>
          <w:p w:rsidR="00764F96" w:rsidRPr="002A71EC" w:rsidRDefault="009E2E41" w:rsidP="00E01B17">
            <w:pPr>
              <w:numPr>
                <w:ilvl w:val="0"/>
                <w:numId w:val="5"/>
              </w:numPr>
              <w:contextualSpacing/>
              <w:rPr>
                <w:rFonts w:eastAsia="SimSun" w:cs="Times New Roman"/>
                <w:szCs w:val="24"/>
                <w:lang w:val="en-GB"/>
              </w:rPr>
            </w:pPr>
            <w:r w:rsidRPr="002A71EC">
              <w:rPr>
                <w:rFonts w:eastAsia="SimSun" w:cs="Times New Roman"/>
                <w:szCs w:val="24"/>
                <w:lang w:val="en-GB"/>
              </w:rPr>
              <w:t>Data will be made findable by including the description of the study (and type of data (i.e. metadata) in data catalogue</w:t>
            </w:r>
            <w:r w:rsidR="00E01B17">
              <w:rPr>
                <w:rFonts w:eastAsia="SimSun" w:cs="Times New Roman"/>
                <w:szCs w:val="24"/>
                <w:lang w:val="en-GB"/>
              </w:rPr>
              <w:t>(</w:t>
            </w:r>
            <w:r w:rsidRPr="002A71EC">
              <w:rPr>
                <w:rFonts w:eastAsia="SimSun" w:cs="Times New Roman"/>
                <w:szCs w:val="24"/>
                <w:lang w:val="en-GB"/>
              </w:rPr>
              <w:t>s)</w:t>
            </w:r>
            <w:r>
              <w:rPr>
                <w:rFonts w:eastAsia="SimSun" w:cs="Times New Roman"/>
                <w:szCs w:val="24"/>
                <w:lang w:val="en-GB"/>
              </w:rPr>
              <w:t>.</w:t>
            </w:r>
          </w:p>
        </w:tc>
        <w:tc>
          <w:tcPr>
            <w:tcW w:w="1561" w:type="dxa"/>
          </w:tcPr>
          <w:p w:rsidR="00764F96" w:rsidRPr="002A71EC" w:rsidRDefault="005B0F24" w:rsidP="00D46CF6">
            <w:pPr>
              <w:jc w:val="center"/>
              <w:rPr>
                <w:rFonts w:cs="Arial"/>
                <w:lang w:val="en-US"/>
              </w:rPr>
            </w:pPr>
            <w:r>
              <w:rPr>
                <w:rFonts w:cs="Arial"/>
                <w:lang w:val="en-US"/>
              </w:rPr>
              <w:t>NA</w:t>
            </w:r>
          </w:p>
        </w:tc>
      </w:tr>
      <w:tr w:rsidR="003856FB" w:rsidRPr="005C2BC7" w:rsidTr="00764F96">
        <w:tc>
          <w:tcPr>
            <w:tcW w:w="9322" w:type="dxa"/>
            <w:gridSpan w:val="3"/>
          </w:tcPr>
          <w:p w:rsidR="00764F96" w:rsidRPr="000E6384" w:rsidRDefault="00764F96" w:rsidP="00D46CF6">
            <w:pPr>
              <w:ind w:left="360"/>
              <w:rPr>
                <w:rFonts w:cs="Arial"/>
                <w:lang w:val="en-US"/>
              </w:rPr>
            </w:pPr>
          </w:p>
        </w:tc>
      </w:tr>
      <w:tr w:rsidR="003856FB" w:rsidTr="00764F96">
        <w:tc>
          <w:tcPr>
            <w:tcW w:w="7761" w:type="dxa"/>
            <w:gridSpan w:val="2"/>
          </w:tcPr>
          <w:p w:rsidR="00764F96" w:rsidRPr="000E6384" w:rsidRDefault="009E2E41" w:rsidP="009A3A42">
            <w:pPr>
              <w:numPr>
                <w:ilvl w:val="0"/>
                <w:numId w:val="5"/>
              </w:numPr>
              <w:contextualSpacing/>
              <w:rPr>
                <w:rFonts w:eastAsia="Calibri" w:cs="Arial"/>
                <w:lang w:val="en-US"/>
              </w:rPr>
            </w:pPr>
            <w:r w:rsidRPr="002A71EC">
              <w:rPr>
                <w:rFonts w:eastAsia="SimSun" w:cs="Times New Roman"/>
                <w:szCs w:val="24"/>
                <w:lang w:val="en-GB"/>
              </w:rPr>
              <w:t>Review procedure, conditions and agreements for re-use of data and access to data by other researchers will be drawn up</w:t>
            </w:r>
            <w:r>
              <w:rPr>
                <w:rFonts w:eastAsia="SimSun" w:cs="Times New Roman"/>
                <w:szCs w:val="24"/>
                <w:lang w:val="en-GB"/>
              </w:rPr>
              <w:t>.</w:t>
            </w:r>
          </w:p>
        </w:tc>
        <w:tc>
          <w:tcPr>
            <w:tcW w:w="1561" w:type="dxa"/>
          </w:tcPr>
          <w:p w:rsidR="00764F96" w:rsidRPr="002A71EC" w:rsidRDefault="005B0F24" w:rsidP="00DC1449">
            <w:pPr>
              <w:jc w:val="center"/>
              <w:rPr>
                <w:rFonts w:cs="Arial"/>
                <w:lang w:val="en-US"/>
              </w:rPr>
            </w:pPr>
            <w:r>
              <w:rPr>
                <w:rFonts w:cs="Arial"/>
                <w:lang w:val="en-US"/>
              </w:rPr>
              <w:t>NA</w:t>
            </w:r>
          </w:p>
        </w:tc>
      </w:tr>
      <w:tr w:rsidR="003856FB" w:rsidTr="00764F96">
        <w:tc>
          <w:tcPr>
            <w:tcW w:w="9322" w:type="dxa"/>
            <w:gridSpan w:val="3"/>
          </w:tcPr>
          <w:p w:rsidR="00764F96" w:rsidRPr="000E6384" w:rsidRDefault="00764F96" w:rsidP="00D46CF6">
            <w:pPr>
              <w:ind w:left="360"/>
              <w:rPr>
                <w:rFonts w:cs="Arial"/>
                <w:lang w:val="en-US"/>
              </w:rPr>
            </w:pPr>
          </w:p>
        </w:tc>
      </w:tr>
      <w:tr w:rsidR="003856FB" w:rsidTr="00764F96">
        <w:tc>
          <w:tcPr>
            <w:tcW w:w="7761" w:type="dxa"/>
            <w:gridSpan w:val="2"/>
          </w:tcPr>
          <w:p w:rsidR="00764F96" w:rsidRPr="000E6384" w:rsidRDefault="009E2E41" w:rsidP="009A3A42">
            <w:pPr>
              <w:numPr>
                <w:ilvl w:val="0"/>
                <w:numId w:val="5"/>
              </w:numPr>
              <w:contextualSpacing/>
              <w:rPr>
                <w:rFonts w:eastAsia="Calibri" w:cs="Arial"/>
                <w:lang w:val="en-US"/>
              </w:rPr>
            </w:pPr>
            <w:r w:rsidRPr="002A71EC">
              <w:rPr>
                <w:rFonts w:eastAsia="SimSun" w:cs="Times New Roman"/>
                <w:szCs w:val="24"/>
                <w:lang w:val="en-GB"/>
              </w:rPr>
              <w:t>For this study a discipline specific metadata standard will be chosen (i.e. to increase interoperability and re-use)</w:t>
            </w:r>
            <w:r>
              <w:rPr>
                <w:rFonts w:eastAsia="SimSun" w:cs="Times New Roman"/>
                <w:szCs w:val="24"/>
                <w:lang w:val="en-GB"/>
              </w:rPr>
              <w:t>.</w:t>
            </w:r>
          </w:p>
        </w:tc>
        <w:tc>
          <w:tcPr>
            <w:tcW w:w="1561" w:type="dxa"/>
          </w:tcPr>
          <w:p w:rsidR="00764F96" w:rsidRPr="002A71EC" w:rsidRDefault="005B0F24" w:rsidP="00DC1449">
            <w:pPr>
              <w:jc w:val="center"/>
              <w:rPr>
                <w:rFonts w:cs="Arial"/>
                <w:lang w:val="en-US"/>
              </w:rPr>
            </w:pPr>
            <w:r>
              <w:rPr>
                <w:rFonts w:cs="Arial"/>
                <w:lang w:val="en-US"/>
              </w:rPr>
              <w:t>NA</w:t>
            </w:r>
          </w:p>
        </w:tc>
      </w:tr>
      <w:tr w:rsidR="003856FB" w:rsidTr="00764F96">
        <w:tc>
          <w:tcPr>
            <w:tcW w:w="9322" w:type="dxa"/>
            <w:gridSpan w:val="3"/>
          </w:tcPr>
          <w:p w:rsidR="00764F96" w:rsidRPr="000E6384" w:rsidRDefault="00764F96" w:rsidP="00D46CF6">
            <w:pPr>
              <w:ind w:left="360"/>
              <w:rPr>
                <w:rFonts w:cs="Arial"/>
                <w:lang w:val="en-US"/>
              </w:rPr>
            </w:pPr>
          </w:p>
        </w:tc>
      </w:tr>
    </w:tbl>
    <w:p w:rsidR="00ED6CE3" w:rsidRDefault="00ED6CE3">
      <w:pPr>
        <w:rPr>
          <w:rFonts w:asciiTheme="majorHAnsi" w:eastAsiaTheme="majorEastAsia" w:hAnsiTheme="majorHAnsi" w:cstheme="majorBidi"/>
          <w:b/>
          <w:bCs/>
          <w:color w:val="4F81BD" w:themeColor="accent1"/>
          <w:sz w:val="26"/>
          <w:szCs w:val="26"/>
          <w:lang w:val="en-US"/>
        </w:rPr>
      </w:pPr>
    </w:p>
    <w:p w:rsidR="002A71EC" w:rsidRDefault="009E2E41" w:rsidP="00CE0399">
      <w:pPr>
        <w:pStyle w:val="Kop2"/>
        <w:rPr>
          <w:rFonts w:asciiTheme="minorHAnsi" w:hAnsiTheme="minorHAnsi"/>
          <w:color w:val="auto"/>
          <w:lang w:val="en-US"/>
        </w:rPr>
      </w:pPr>
      <w:bookmarkStart w:id="21" w:name="_Toc12969739"/>
      <w:r w:rsidRPr="00333CD5">
        <w:rPr>
          <w:rFonts w:asciiTheme="minorHAnsi" w:hAnsiTheme="minorHAnsi"/>
          <w:color w:val="auto"/>
          <w:lang w:val="en-US"/>
        </w:rPr>
        <w:t>5.6 Management of biomaterials</w:t>
      </w:r>
      <w:bookmarkEnd w:id="21"/>
    </w:p>
    <w:p w:rsidR="00766430" w:rsidRPr="00766430" w:rsidRDefault="00766430" w:rsidP="00766430">
      <w:pPr>
        <w:rPr>
          <w:lang w:val="en-US"/>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00"/>
        <w:tblLayout w:type="fixed"/>
        <w:tblLook w:val="04A0" w:firstRow="1" w:lastRow="0" w:firstColumn="1" w:lastColumn="0" w:noHBand="0" w:noVBand="1"/>
      </w:tblPr>
      <w:tblGrid>
        <w:gridCol w:w="7763"/>
        <w:gridCol w:w="1559"/>
      </w:tblGrid>
      <w:tr w:rsidR="00145A58" w:rsidTr="00FC6C5F">
        <w:trPr>
          <w:trHeight w:val="152"/>
        </w:trPr>
        <w:tc>
          <w:tcPr>
            <w:tcW w:w="7763" w:type="dxa"/>
            <w:shd w:val="clear" w:color="auto" w:fill="auto"/>
          </w:tcPr>
          <w:p w:rsidR="00145A58" w:rsidRPr="0046770D" w:rsidRDefault="00145A58" w:rsidP="005C2BC7">
            <w:pPr>
              <w:pStyle w:val="Lijstalinea"/>
              <w:ind w:left="0"/>
              <w:rPr>
                <w:rFonts w:cs="Arial"/>
                <w:lang w:val="en-US"/>
              </w:rPr>
            </w:pPr>
            <w:r w:rsidRPr="00D91BED">
              <w:rPr>
                <w:rFonts w:cs="Arial"/>
                <w:lang w:val="en-US"/>
              </w:rPr>
              <w:t>Will biomaterials be collected, processed, analyzed and/or stored for the purpose of this study</w:t>
            </w:r>
          </w:p>
        </w:tc>
        <w:tc>
          <w:tcPr>
            <w:tcW w:w="1559" w:type="dxa"/>
            <w:shd w:val="clear" w:color="auto" w:fill="auto"/>
          </w:tcPr>
          <w:p w:rsidR="00145A58" w:rsidRPr="005C2BC7" w:rsidRDefault="00145A58" w:rsidP="00B80489">
            <w:pPr>
              <w:jc w:val="center"/>
              <w:rPr>
                <w:rFonts w:cs="Arial"/>
                <w:lang w:val="en-US"/>
              </w:rPr>
            </w:pPr>
            <w:r w:rsidRPr="005C2BC7">
              <w:rPr>
                <w:rFonts w:cs="Arial"/>
                <w:lang w:val="en-US"/>
              </w:rPr>
              <w:t>No</w:t>
            </w:r>
          </w:p>
          <w:p w:rsidR="00145A58" w:rsidRPr="0046770D" w:rsidRDefault="00145A58" w:rsidP="009C4D70">
            <w:pPr>
              <w:jc w:val="center"/>
              <w:rPr>
                <w:rFonts w:cs="Arial"/>
                <w:lang w:val="en-US"/>
              </w:rPr>
            </w:pPr>
          </w:p>
        </w:tc>
      </w:tr>
    </w:tbl>
    <w:p w:rsidR="002A6976" w:rsidRDefault="002A6976" w:rsidP="00B5401B">
      <w:pPr>
        <w:spacing w:after="0"/>
        <w:rPr>
          <w:b/>
          <w:bCs/>
        </w:rPr>
      </w:pPr>
    </w:p>
    <w:p w:rsidR="00B5401B" w:rsidRDefault="009E2E41" w:rsidP="00CE0399">
      <w:pPr>
        <w:pStyle w:val="Kop2"/>
        <w:rPr>
          <w:rFonts w:asciiTheme="minorHAnsi" w:hAnsiTheme="minorHAnsi"/>
          <w:color w:val="auto"/>
          <w:lang w:val="en-US"/>
        </w:rPr>
      </w:pPr>
      <w:bookmarkStart w:id="22" w:name="_Toc12969740"/>
      <w:r w:rsidRPr="00333CD5">
        <w:rPr>
          <w:rFonts w:asciiTheme="minorHAnsi" w:hAnsiTheme="minorHAnsi"/>
          <w:color w:val="auto"/>
          <w:lang w:val="en-US"/>
        </w:rPr>
        <w:t>5.7 Burden, Risks &amp; Benefits (Prospective studies only)</w:t>
      </w:r>
      <w:bookmarkEnd w:id="22"/>
    </w:p>
    <w:p w:rsidR="00766430" w:rsidRPr="00766430" w:rsidRDefault="00766430" w:rsidP="00766430">
      <w:pPr>
        <w:rPr>
          <w:lang w:val="en-US"/>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3"/>
        <w:gridCol w:w="1701"/>
        <w:gridCol w:w="1559"/>
        <w:gridCol w:w="1559"/>
      </w:tblGrid>
      <w:tr w:rsidR="003856FB" w:rsidTr="005C2BC7">
        <w:tc>
          <w:tcPr>
            <w:tcW w:w="7763" w:type="dxa"/>
            <w:gridSpan w:val="3"/>
          </w:tcPr>
          <w:p w:rsidR="0091155A" w:rsidRPr="004522DF" w:rsidRDefault="009E2E41" w:rsidP="009A3A42">
            <w:pPr>
              <w:pStyle w:val="Lijstalinea"/>
              <w:numPr>
                <w:ilvl w:val="0"/>
                <w:numId w:val="11"/>
              </w:numPr>
              <w:rPr>
                <w:rFonts w:cs="Arial"/>
                <w:lang w:val="en-US"/>
              </w:rPr>
            </w:pPr>
            <w:r w:rsidRPr="004522DF">
              <w:rPr>
                <w:rFonts w:cs="Arial"/>
                <w:lang w:val="en-US"/>
              </w:rPr>
              <w:t>If participants are patients: Can be deviated from the standard care / diagnostic procedures (e.g. can</w:t>
            </w:r>
            <w:r>
              <w:rPr>
                <w:rFonts w:cs="Arial"/>
                <w:lang w:val="en-US"/>
              </w:rPr>
              <w:t xml:space="preserve"> medical </w:t>
            </w:r>
            <w:r w:rsidRPr="004522DF">
              <w:rPr>
                <w:rFonts w:cs="Arial"/>
                <w:lang w:val="en-US"/>
              </w:rPr>
              <w:t>treatment be postponed or limited)</w:t>
            </w:r>
          </w:p>
        </w:tc>
        <w:tc>
          <w:tcPr>
            <w:tcW w:w="1559" w:type="dxa"/>
          </w:tcPr>
          <w:p w:rsidR="0091155A" w:rsidRPr="004522DF" w:rsidRDefault="003A491C" w:rsidP="00521986">
            <w:pPr>
              <w:jc w:val="center"/>
              <w:rPr>
                <w:rFonts w:ascii="Cambria Math" w:hAnsi="Cambria Math" w:cs="Cambria Math"/>
                <w:lang w:val="en-US"/>
              </w:rPr>
            </w:pPr>
            <w:r>
              <w:rPr>
                <w:rFonts w:cs="Arial"/>
                <w:lang w:val="en-US"/>
              </w:rPr>
              <w:t>NA</w:t>
            </w:r>
          </w:p>
        </w:tc>
      </w:tr>
      <w:tr w:rsidR="003856FB" w:rsidRPr="002C72A0" w:rsidTr="00ED6CE3">
        <w:tc>
          <w:tcPr>
            <w:tcW w:w="9322" w:type="dxa"/>
            <w:gridSpan w:val="4"/>
          </w:tcPr>
          <w:p w:rsidR="002A7BC7" w:rsidRPr="00E60C9C" w:rsidRDefault="00425BA3" w:rsidP="00A92EFC">
            <w:pPr>
              <w:ind w:left="360"/>
              <w:rPr>
                <w:rFonts w:cs="Arial"/>
                <w:i/>
                <w:lang w:val="en-US"/>
              </w:rPr>
            </w:pPr>
            <w:r w:rsidRPr="00E60C9C">
              <w:rPr>
                <w:rFonts w:cs="Arial"/>
                <w:i/>
                <w:lang w:val="en-US"/>
              </w:rPr>
              <w:t>The study is purely observational</w:t>
            </w:r>
            <w:r w:rsidR="00766430">
              <w:rPr>
                <w:rFonts w:cs="Arial"/>
                <w:i/>
                <w:lang w:val="en-US"/>
              </w:rPr>
              <w:t xml:space="preserve">. There will therefore not be deviations from </w:t>
            </w:r>
            <w:r w:rsidR="00766430" w:rsidRPr="00766430">
              <w:rPr>
                <w:rFonts w:cs="Arial"/>
                <w:i/>
                <w:lang w:val="en-US"/>
              </w:rPr>
              <w:t>standard care / diagnostic procedures</w:t>
            </w:r>
          </w:p>
          <w:p w:rsidR="00425BA3" w:rsidRPr="00D46CF6" w:rsidRDefault="00425BA3" w:rsidP="00A92EFC">
            <w:pPr>
              <w:ind w:left="360"/>
              <w:rPr>
                <w:rFonts w:cs="Arial"/>
                <w:highlight w:val="lightGray"/>
                <w:lang w:val="en-US"/>
              </w:rPr>
            </w:pPr>
          </w:p>
        </w:tc>
      </w:tr>
      <w:tr w:rsidR="003856FB" w:rsidRPr="00766430" w:rsidTr="00ED6CE3">
        <w:tc>
          <w:tcPr>
            <w:tcW w:w="9322" w:type="dxa"/>
            <w:gridSpan w:val="4"/>
          </w:tcPr>
          <w:p w:rsidR="002A7BC7" w:rsidRPr="00D46CF6" w:rsidRDefault="009E2E41" w:rsidP="00E60C9C">
            <w:pPr>
              <w:pStyle w:val="Lijstalinea"/>
              <w:numPr>
                <w:ilvl w:val="0"/>
                <w:numId w:val="5"/>
              </w:numPr>
              <w:rPr>
                <w:rFonts w:cs="Arial"/>
                <w:lang w:val="en-US"/>
              </w:rPr>
            </w:pPr>
            <w:r w:rsidRPr="004522DF">
              <w:rPr>
                <w:rFonts w:cs="Arial"/>
                <w:lang w:val="en-US"/>
              </w:rPr>
              <w:t xml:space="preserve">Burden </w:t>
            </w:r>
          </w:p>
        </w:tc>
      </w:tr>
      <w:tr w:rsidR="00333CD5" w:rsidRPr="002C72A0" w:rsidTr="00ED6CE3">
        <w:tc>
          <w:tcPr>
            <w:tcW w:w="9322" w:type="dxa"/>
            <w:gridSpan w:val="4"/>
          </w:tcPr>
          <w:p w:rsidR="00333CD5" w:rsidRDefault="00E60C9C" w:rsidP="00E60C9C">
            <w:pPr>
              <w:pStyle w:val="Lijstalinea"/>
              <w:ind w:left="426"/>
              <w:rPr>
                <w:rFonts w:cs="Arial"/>
                <w:i/>
                <w:lang w:val="en-US"/>
              </w:rPr>
            </w:pPr>
            <w:r w:rsidRPr="00E60C9C">
              <w:rPr>
                <w:rFonts w:cs="Arial"/>
                <w:i/>
                <w:lang w:val="en-GB"/>
              </w:rPr>
              <w:t>Patients will not undergo any additional investigations or interventions. Only data that is generated during routine clinical care will be collected</w:t>
            </w:r>
            <w:r w:rsidRPr="00E60C9C">
              <w:rPr>
                <w:rFonts w:cs="Arial"/>
                <w:i/>
                <w:lang w:val="en-US"/>
              </w:rPr>
              <w:t>.</w:t>
            </w:r>
          </w:p>
          <w:p w:rsidR="00E60C9C" w:rsidRPr="00E60C9C" w:rsidRDefault="00E60C9C" w:rsidP="00E60C9C">
            <w:pPr>
              <w:pStyle w:val="Lijstalinea"/>
              <w:ind w:left="426"/>
              <w:rPr>
                <w:rFonts w:cs="Arial"/>
                <w:i/>
                <w:lang w:val="en-US"/>
              </w:rPr>
            </w:pPr>
          </w:p>
        </w:tc>
      </w:tr>
      <w:tr w:rsidR="003856FB" w:rsidTr="005C2BC7">
        <w:tc>
          <w:tcPr>
            <w:tcW w:w="4503" w:type="dxa"/>
          </w:tcPr>
          <w:p w:rsidR="002A7BC7" w:rsidRPr="004522DF" w:rsidRDefault="009E2E41" w:rsidP="009A3A42">
            <w:pPr>
              <w:pStyle w:val="Lijstalinea"/>
              <w:numPr>
                <w:ilvl w:val="0"/>
                <w:numId w:val="5"/>
              </w:numPr>
              <w:rPr>
                <w:rFonts w:cs="Arial"/>
                <w:lang w:val="en-US"/>
              </w:rPr>
            </w:pPr>
            <w:r w:rsidRPr="004522DF">
              <w:rPr>
                <w:rFonts w:cs="Arial"/>
                <w:lang w:val="en-US"/>
              </w:rPr>
              <w:t>Will the participants risk any injuries and/or other discomfort when they participate in the proposed study</w:t>
            </w:r>
          </w:p>
        </w:tc>
        <w:tc>
          <w:tcPr>
            <w:tcW w:w="1701" w:type="dxa"/>
          </w:tcPr>
          <w:p w:rsidR="002A7BC7" w:rsidRPr="00333CD5" w:rsidRDefault="009E2E41" w:rsidP="00521986">
            <w:pPr>
              <w:jc w:val="center"/>
              <w:rPr>
                <w:rFonts w:cs="Arial"/>
                <w:lang w:val="en-US"/>
              </w:rPr>
            </w:pPr>
            <w:r w:rsidRPr="00333CD5">
              <w:rPr>
                <w:rFonts w:cs="Arial"/>
                <w:lang w:val="en-US"/>
              </w:rPr>
              <w:t xml:space="preserve">Yes, </w:t>
            </w:r>
            <w:r w:rsidR="00A92EFC" w:rsidRPr="00333CD5">
              <w:rPr>
                <w:rFonts w:cs="Arial"/>
                <w:lang w:val="en-US"/>
              </w:rPr>
              <w:fldChar w:fldCharType="begin"/>
            </w:r>
            <w:r w:rsidR="00A92EFC" w:rsidRPr="00333CD5">
              <w:rPr>
                <w:rFonts w:cs="Arial"/>
                <w:lang w:val="en-US"/>
              </w:rPr>
              <w:instrText xml:space="preserve">  AutoTextList \s NoStyle \t “The risk of physical/psychological stress and discomfort is not higher than the risk of injuries/discomfort in daily life.”</w:instrText>
            </w:r>
            <w:r w:rsidR="00A92EFC" w:rsidRPr="00333CD5">
              <w:rPr>
                <w:rFonts w:cs="Arial"/>
                <w:lang w:val="en-US"/>
              </w:rPr>
              <w:fldChar w:fldCharType="separate"/>
            </w:r>
            <w:r w:rsidR="00A92EFC" w:rsidRPr="00333CD5">
              <w:rPr>
                <w:rFonts w:cs="Arial"/>
                <w:lang w:val="en-US"/>
              </w:rPr>
              <w:t>minimal</w:t>
            </w:r>
            <w:r w:rsidR="00A92EFC" w:rsidRPr="00333CD5">
              <w:rPr>
                <w:rFonts w:cs="Arial"/>
                <w:lang w:val="en-US"/>
              </w:rPr>
              <w:fldChar w:fldCharType="end"/>
            </w:r>
            <w:r w:rsidR="00570951" w:rsidRPr="00333CD5">
              <w:rPr>
                <w:rFonts w:cs="Arial"/>
                <w:lang w:val="en-US"/>
              </w:rPr>
              <w:t xml:space="preserve"> </w:t>
            </w:r>
            <w:r w:rsidR="00570951" w:rsidRPr="00333CD5">
              <w:rPr>
                <w:rFonts w:ascii="Calibri" w:eastAsia="Calibri" w:hAnsi="Calibri" w:cs="Arial"/>
                <w:lang w:val="en-US"/>
              </w:rPr>
              <w:t>risk/burden</w:t>
            </w:r>
          </w:p>
          <w:p w:rsidR="00DE748E" w:rsidRPr="00333CD5" w:rsidRDefault="00DE748E" w:rsidP="00521986">
            <w:pPr>
              <w:jc w:val="center"/>
              <w:rPr>
                <w:rFonts w:cs="Arial"/>
                <w:lang w:val="en-US"/>
              </w:rPr>
            </w:pPr>
          </w:p>
          <w:sdt>
            <w:sdtPr>
              <w:rPr>
                <w:rFonts w:ascii="Cambria Math" w:hAnsi="Cambria Math" w:cs="Cambria Math"/>
                <w:lang w:val="en-US"/>
              </w:rPr>
              <w:id w:val="-1496104213"/>
              <w14:checkbox>
                <w14:checked w14:val="0"/>
                <w14:checkedState w14:val="2612" w14:font="MS Gothic"/>
                <w14:uncheckedState w14:val="2610" w14:font="MS Gothic"/>
              </w14:checkbox>
            </w:sdtPr>
            <w:sdtEndPr/>
            <w:sdtContent>
              <w:p w:rsidR="002A7BC7" w:rsidRPr="00333CD5" w:rsidRDefault="009E2E41" w:rsidP="00521986">
                <w:pPr>
                  <w:jc w:val="center"/>
                  <w:rPr>
                    <w:rFonts w:cs="Arial"/>
                    <w:lang w:val="en-US"/>
                  </w:rPr>
                </w:pPr>
                <w:r w:rsidRPr="00333CD5">
                  <w:rPr>
                    <w:rFonts w:ascii="MS Gothic" w:eastAsia="MS Gothic" w:hAnsi="MS Gothic" w:cs="Cambria Math" w:hint="eastAsia"/>
                    <w:lang w:val="en-US"/>
                  </w:rPr>
                  <w:t>☐</w:t>
                </w:r>
              </w:p>
            </w:sdtContent>
          </w:sdt>
        </w:tc>
        <w:tc>
          <w:tcPr>
            <w:tcW w:w="1559" w:type="dxa"/>
          </w:tcPr>
          <w:p w:rsidR="002A7BC7" w:rsidRPr="00333CD5" w:rsidRDefault="009E2E41" w:rsidP="00521986">
            <w:pPr>
              <w:pStyle w:val="Lijstalinea"/>
              <w:ind w:left="0"/>
              <w:jc w:val="center"/>
              <w:rPr>
                <w:rFonts w:cs="Arial"/>
                <w:lang w:val="en-US"/>
              </w:rPr>
            </w:pPr>
            <w:r w:rsidRPr="00333CD5">
              <w:rPr>
                <w:rFonts w:cs="Arial"/>
                <w:lang w:val="en-US"/>
              </w:rPr>
              <w:t xml:space="preserve">Yes, </w:t>
            </w:r>
            <w:r w:rsidR="00A92EFC" w:rsidRPr="00333CD5">
              <w:rPr>
                <w:rFonts w:cs="Arial"/>
                <w:lang w:val="en-US"/>
              </w:rPr>
              <w:fldChar w:fldCharType="begin"/>
            </w:r>
            <w:r w:rsidR="00A92EFC" w:rsidRPr="00333CD5">
              <w:rPr>
                <w:rFonts w:cs="Arial"/>
                <w:lang w:val="en-US"/>
              </w:rPr>
              <w:instrText xml:space="preserve"> AutoTextList \s NoStyle \t “</w:instrText>
            </w:r>
            <w:r w:rsidR="00570951" w:rsidRPr="00333CD5">
              <w:rPr>
                <w:rFonts w:cs="Arial"/>
                <w:lang w:val="en-US"/>
              </w:rPr>
              <w:instrText>More than minimal risk/burden is not allowed (check nWMO Kaderreglement)</w:instrText>
            </w:r>
            <w:r w:rsidR="00A92EFC" w:rsidRPr="00333CD5">
              <w:rPr>
                <w:rFonts w:cs="Arial"/>
                <w:lang w:val="en-US"/>
              </w:rPr>
              <w:instrText xml:space="preserve">” </w:instrText>
            </w:r>
            <w:r w:rsidR="00A92EFC" w:rsidRPr="00333CD5">
              <w:rPr>
                <w:rFonts w:cs="Arial"/>
                <w:lang w:val="en-US"/>
              </w:rPr>
              <w:fldChar w:fldCharType="separate"/>
            </w:r>
            <w:r w:rsidR="00570951" w:rsidRPr="00333CD5">
              <w:rPr>
                <w:rFonts w:cs="Arial"/>
                <w:lang w:val="en-US"/>
              </w:rPr>
              <w:t>more than minimal</w:t>
            </w:r>
            <w:r w:rsidR="00A92EFC" w:rsidRPr="00333CD5">
              <w:rPr>
                <w:rFonts w:cs="Arial"/>
                <w:lang w:val="en-US"/>
              </w:rPr>
              <w:fldChar w:fldCharType="end"/>
            </w:r>
            <w:r w:rsidRPr="00333CD5">
              <w:rPr>
                <w:rFonts w:cs="Arial"/>
                <w:lang w:val="en-US"/>
              </w:rPr>
              <w:t xml:space="preserve"> risk</w:t>
            </w:r>
            <w:r w:rsidR="00DE748E" w:rsidRPr="00333CD5">
              <w:rPr>
                <w:rFonts w:cs="Arial"/>
                <w:lang w:val="en-US"/>
              </w:rPr>
              <w:t>/burden</w:t>
            </w:r>
          </w:p>
          <w:sdt>
            <w:sdtPr>
              <w:rPr>
                <w:rFonts w:ascii="Cambria Math" w:hAnsi="Cambria Math" w:cs="Cambria Math"/>
                <w:lang w:val="en-US"/>
              </w:rPr>
              <w:id w:val="-535421347"/>
              <w14:checkbox>
                <w14:checked w14:val="0"/>
                <w14:checkedState w14:val="2612" w14:font="MS Gothic"/>
                <w14:uncheckedState w14:val="2610" w14:font="MS Gothic"/>
              </w14:checkbox>
            </w:sdtPr>
            <w:sdtEndPr/>
            <w:sdtContent>
              <w:p w:rsidR="002A7BC7" w:rsidRPr="00333CD5" w:rsidRDefault="009E2E41" w:rsidP="00521986">
                <w:pPr>
                  <w:jc w:val="center"/>
                  <w:rPr>
                    <w:rFonts w:cs="Arial"/>
                    <w:lang w:val="en-US"/>
                  </w:rPr>
                </w:pPr>
                <w:r w:rsidRPr="00333CD5">
                  <w:rPr>
                    <w:rFonts w:ascii="MS Gothic" w:eastAsia="MS Gothic" w:hAnsi="MS Gothic" w:cs="Cambria Math" w:hint="eastAsia"/>
                    <w:lang w:val="en-US"/>
                  </w:rPr>
                  <w:t>☐</w:t>
                </w:r>
              </w:p>
            </w:sdtContent>
          </w:sdt>
        </w:tc>
        <w:tc>
          <w:tcPr>
            <w:tcW w:w="1559" w:type="dxa"/>
          </w:tcPr>
          <w:p w:rsidR="002A7BC7" w:rsidRPr="005C2BC7" w:rsidRDefault="009E2E41" w:rsidP="00521986">
            <w:pPr>
              <w:jc w:val="center"/>
              <w:rPr>
                <w:rFonts w:cs="Arial"/>
                <w:bCs/>
                <w:lang w:val="en-US"/>
              </w:rPr>
            </w:pPr>
            <w:r w:rsidRPr="005C2BC7">
              <w:rPr>
                <w:rFonts w:cs="Arial"/>
                <w:bCs/>
                <w:lang w:val="en-US"/>
              </w:rPr>
              <w:t>No</w:t>
            </w:r>
          </w:p>
          <w:p w:rsidR="002A7BC7" w:rsidRDefault="002A7BC7" w:rsidP="00521986">
            <w:pPr>
              <w:jc w:val="center"/>
              <w:rPr>
                <w:rFonts w:cs="Arial"/>
                <w:lang w:val="en-US"/>
              </w:rPr>
            </w:pPr>
          </w:p>
          <w:p w:rsidR="00DE748E" w:rsidRPr="004522DF" w:rsidRDefault="00DE748E" w:rsidP="00521986">
            <w:pPr>
              <w:jc w:val="center"/>
              <w:rPr>
                <w:rFonts w:cs="Arial"/>
                <w:lang w:val="en-US"/>
              </w:rPr>
            </w:pPr>
          </w:p>
          <w:sdt>
            <w:sdtPr>
              <w:rPr>
                <w:rFonts w:ascii="Cambria Math" w:hAnsi="Cambria Math" w:cs="Cambria Math"/>
                <w:lang w:val="en-US"/>
              </w:rPr>
              <w:id w:val="-2065403783"/>
              <w14:checkbox>
                <w14:checked w14:val="1"/>
                <w14:checkedState w14:val="2612" w14:font="MS Gothic"/>
                <w14:uncheckedState w14:val="2610" w14:font="MS Gothic"/>
              </w14:checkbox>
            </w:sdtPr>
            <w:sdtEndPr/>
            <w:sdtContent>
              <w:p w:rsidR="002A7BC7" w:rsidRPr="004522DF" w:rsidRDefault="003A491C" w:rsidP="00521986">
                <w:pPr>
                  <w:jc w:val="center"/>
                  <w:rPr>
                    <w:rFonts w:cs="Arial"/>
                    <w:lang w:val="en-US"/>
                  </w:rPr>
                </w:pPr>
                <w:r>
                  <w:rPr>
                    <w:rFonts w:ascii="MS Gothic" w:eastAsia="MS Gothic" w:hAnsi="MS Gothic" w:cs="Cambria Math" w:hint="eastAsia"/>
                    <w:lang w:val="en-US"/>
                  </w:rPr>
                  <w:t>☒</w:t>
                </w:r>
              </w:p>
            </w:sdtContent>
          </w:sdt>
        </w:tc>
      </w:tr>
      <w:tr w:rsidR="003856FB" w:rsidRPr="002C72A0" w:rsidTr="00ED6CE3">
        <w:tc>
          <w:tcPr>
            <w:tcW w:w="9322" w:type="dxa"/>
            <w:gridSpan w:val="4"/>
          </w:tcPr>
          <w:p w:rsidR="002A7BC7" w:rsidRPr="00E60C9C" w:rsidRDefault="00425BA3" w:rsidP="00C6227A">
            <w:pPr>
              <w:ind w:left="360"/>
              <w:rPr>
                <w:rFonts w:cs="Arial"/>
                <w:i/>
                <w:highlight w:val="lightGray"/>
                <w:lang w:val="en-US"/>
              </w:rPr>
            </w:pPr>
            <w:r w:rsidRPr="00E60C9C">
              <w:rPr>
                <w:rFonts w:cs="Arial"/>
                <w:i/>
                <w:lang w:val="en-US"/>
              </w:rPr>
              <w:t xml:space="preserve">The study is purely observational. </w:t>
            </w:r>
            <w:r w:rsidRPr="00E60C9C">
              <w:rPr>
                <w:rFonts w:cs="Arial"/>
                <w:i/>
                <w:lang w:val="en-GB"/>
              </w:rPr>
              <w:t>Patients will not undergo any additional investigations or interventions. Only data that is generated during routine clinical care will be collected</w:t>
            </w:r>
            <w:r w:rsidRPr="00E60C9C">
              <w:rPr>
                <w:rFonts w:cs="Arial"/>
                <w:i/>
                <w:lang w:val="en-US"/>
              </w:rPr>
              <w:t>.</w:t>
            </w:r>
          </w:p>
          <w:p w:rsidR="00425BA3" w:rsidRPr="004522DF" w:rsidRDefault="00425BA3" w:rsidP="00C6227A">
            <w:pPr>
              <w:ind w:left="360"/>
              <w:rPr>
                <w:rFonts w:cs="Arial"/>
                <w:highlight w:val="lightGray"/>
                <w:lang w:val="en-US"/>
              </w:rPr>
            </w:pPr>
          </w:p>
        </w:tc>
      </w:tr>
      <w:tr w:rsidR="003856FB" w:rsidRPr="00D06EDA" w:rsidTr="00D06EDA">
        <w:trPr>
          <w:trHeight w:val="436"/>
        </w:trPr>
        <w:tc>
          <w:tcPr>
            <w:tcW w:w="9322" w:type="dxa"/>
            <w:gridSpan w:val="4"/>
          </w:tcPr>
          <w:p w:rsidR="002A7BC7" w:rsidRPr="00D46CF6" w:rsidRDefault="009E2E41" w:rsidP="00D06EDA">
            <w:pPr>
              <w:pStyle w:val="Lijstalinea"/>
              <w:numPr>
                <w:ilvl w:val="0"/>
                <w:numId w:val="5"/>
              </w:numPr>
              <w:rPr>
                <w:rFonts w:cs="Arial"/>
                <w:lang w:val="en-US"/>
              </w:rPr>
            </w:pPr>
            <w:r w:rsidRPr="004522DF">
              <w:rPr>
                <w:rFonts w:cs="Arial"/>
                <w:lang w:val="en-US"/>
              </w:rPr>
              <w:t>Participant benefits/reward/incentives:</w:t>
            </w:r>
          </w:p>
        </w:tc>
      </w:tr>
      <w:tr w:rsidR="00D06EDA" w:rsidRPr="002C72A0" w:rsidTr="00ED6CE3">
        <w:tc>
          <w:tcPr>
            <w:tcW w:w="9322" w:type="dxa"/>
            <w:gridSpan w:val="4"/>
          </w:tcPr>
          <w:p w:rsidR="00D06EDA" w:rsidRPr="00E60C9C" w:rsidRDefault="00766430" w:rsidP="00F25E92">
            <w:pPr>
              <w:tabs>
                <w:tab w:val="left" w:pos="426"/>
              </w:tabs>
              <w:ind w:left="426"/>
              <w:rPr>
                <w:rFonts w:cs="Arial"/>
                <w:i/>
                <w:lang w:val="en-US"/>
              </w:rPr>
            </w:pPr>
            <w:r w:rsidRPr="00E60C9C">
              <w:rPr>
                <w:rFonts w:cs="Arial"/>
                <w:i/>
                <w:lang w:val="en-US"/>
              </w:rPr>
              <w:t xml:space="preserve">Patient reward can be indirect. In case </w:t>
            </w:r>
            <w:r>
              <w:rPr>
                <w:rFonts w:cs="Arial"/>
                <w:i/>
                <w:lang w:val="en-US"/>
              </w:rPr>
              <w:t xml:space="preserve">modifiable </w:t>
            </w:r>
            <w:r w:rsidRPr="00E60C9C">
              <w:rPr>
                <w:rFonts w:cs="Arial"/>
                <w:i/>
                <w:lang w:val="en-US"/>
              </w:rPr>
              <w:t xml:space="preserve">risk factors are found that are related to worse outcome, it may be possible to intervene on these risk factors. In the future other patients than those analyzed may benefit from </w:t>
            </w:r>
            <w:r>
              <w:rPr>
                <w:rFonts w:cs="Arial"/>
                <w:i/>
                <w:lang w:val="en-US"/>
              </w:rPr>
              <w:t>such</w:t>
            </w:r>
            <w:r w:rsidRPr="00E60C9C">
              <w:rPr>
                <w:rFonts w:cs="Arial"/>
                <w:i/>
                <w:lang w:val="en-US"/>
              </w:rPr>
              <w:t xml:space="preserve"> knowledge.</w:t>
            </w:r>
          </w:p>
        </w:tc>
      </w:tr>
    </w:tbl>
    <w:p w:rsidR="00B5401B" w:rsidRDefault="00333CD5" w:rsidP="00CE0399">
      <w:pPr>
        <w:pStyle w:val="Kop2"/>
        <w:rPr>
          <w:rFonts w:asciiTheme="minorHAnsi" w:hAnsiTheme="minorHAnsi"/>
          <w:color w:val="auto"/>
          <w:lang w:val="en-US"/>
        </w:rPr>
      </w:pPr>
      <w:bookmarkStart w:id="23" w:name="_Toc12969741"/>
      <w:r w:rsidRPr="00333CD5">
        <w:rPr>
          <w:rFonts w:asciiTheme="minorHAnsi" w:hAnsiTheme="minorHAnsi"/>
          <w:color w:val="auto"/>
          <w:lang w:val="en-US"/>
        </w:rPr>
        <w:br/>
      </w:r>
      <w:r w:rsidR="009E2E41" w:rsidRPr="00333CD5">
        <w:rPr>
          <w:rFonts w:asciiTheme="minorHAnsi" w:hAnsiTheme="minorHAnsi"/>
          <w:color w:val="auto"/>
          <w:lang w:val="en-US"/>
        </w:rPr>
        <w:t>5.8 Incidental findings</w:t>
      </w:r>
      <w:bookmarkEnd w:id="23"/>
    </w:p>
    <w:p w:rsidR="00766430" w:rsidRPr="00766430" w:rsidRDefault="00766430" w:rsidP="00766430">
      <w:pPr>
        <w:rPr>
          <w:lang w:val="en-US"/>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3"/>
        <w:gridCol w:w="1701"/>
        <w:gridCol w:w="1559"/>
        <w:gridCol w:w="1525"/>
      </w:tblGrid>
      <w:tr w:rsidR="003856FB" w:rsidRPr="00333CD5" w:rsidTr="005C2BC7">
        <w:tc>
          <w:tcPr>
            <w:tcW w:w="4503" w:type="dxa"/>
          </w:tcPr>
          <w:p w:rsidR="002B7D9E" w:rsidRPr="004522DF" w:rsidRDefault="002B7D9E" w:rsidP="00521986">
            <w:pPr>
              <w:rPr>
                <w:rFonts w:cs="Arial"/>
                <w:lang w:val="en-US"/>
              </w:rPr>
            </w:pPr>
          </w:p>
          <w:p w:rsidR="002B7D9E" w:rsidRPr="004522DF" w:rsidRDefault="009E2E41" w:rsidP="009A3A42">
            <w:pPr>
              <w:pStyle w:val="Lijstalinea"/>
              <w:numPr>
                <w:ilvl w:val="0"/>
                <w:numId w:val="5"/>
              </w:numPr>
              <w:rPr>
                <w:rFonts w:cs="Arial"/>
                <w:lang w:val="en-US"/>
              </w:rPr>
            </w:pPr>
            <w:r w:rsidRPr="004522DF">
              <w:rPr>
                <w:rFonts w:cs="Arial"/>
                <w:lang w:val="en-US"/>
              </w:rPr>
              <w:t xml:space="preserve">Is there a risk of incidental findings? </w:t>
            </w:r>
          </w:p>
        </w:tc>
        <w:tc>
          <w:tcPr>
            <w:tcW w:w="1701" w:type="dxa"/>
          </w:tcPr>
          <w:p w:rsidR="00145A58" w:rsidRDefault="009E2E41" w:rsidP="00521986">
            <w:pPr>
              <w:jc w:val="center"/>
              <w:rPr>
                <w:rFonts w:cs="Arial"/>
                <w:lang w:val="en-US"/>
              </w:rPr>
            </w:pPr>
            <w:r w:rsidRPr="004522DF">
              <w:rPr>
                <w:rFonts w:cs="Arial"/>
                <w:lang w:val="en-US"/>
              </w:rPr>
              <w:t xml:space="preserve">yes, </w:t>
            </w:r>
          </w:p>
          <w:p w:rsidR="00BB38EC" w:rsidRPr="004522DF" w:rsidRDefault="009E2E41" w:rsidP="00521986">
            <w:pPr>
              <w:jc w:val="center"/>
              <w:rPr>
                <w:rFonts w:cs="Arial"/>
                <w:lang w:val="en-US"/>
              </w:rPr>
            </w:pPr>
            <w:r w:rsidRPr="004522DF">
              <w:rPr>
                <w:rFonts w:cs="Arial"/>
                <w:lang w:val="en-US"/>
              </w:rPr>
              <w:t>minimal risk</w:t>
            </w:r>
          </w:p>
          <w:sdt>
            <w:sdtPr>
              <w:rPr>
                <w:rFonts w:ascii="Cambria Math" w:hAnsi="Cambria Math" w:cs="Cambria Math"/>
                <w:lang w:val="en-US"/>
              </w:rPr>
              <w:id w:val="-911937964"/>
              <w14:checkbox>
                <w14:checked w14:val="0"/>
                <w14:checkedState w14:val="2612" w14:font="MS Gothic"/>
                <w14:uncheckedState w14:val="2610" w14:font="MS Gothic"/>
              </w14:checkbox>
            </w:sdtPr>
            <w:sdtEndPr/>
            <w:sdtContent>
              <w:p w:rsidR="002B7D9E" w:rsidRPr="004522DF" w:rsidRDefault="009E2E41" w:rsidP="00521986">
                <w:pPr>
                  <w:jc w:val="center"/>
                  <w:rPr>
                    <w:rFonts w:cs="Arial"/>
                    <w:lang w:val="en-US"/>
                  </w:rPr>
                </w:pPr>
                <w:r>
                  <w:rPr>
                    <w:rFonts w:ascii="MS Gothic" w:eastAsia="MS Gothic" w:hAnsi="MS Gothic" w:cs="Cambria Math" w:hint="eastAsia"/>
                    <w:lang w:val="en-US"/>
                  </w:rPr>
                  <w:t>☐</w:t>
                </w:r>
              </w:p>
            </w:sdtContent>
          </w:sdt>
        </w:tc>
        <w:tc>
          <w:tcPr>
            <w:tcW w:w="1559" w:type="dxa"/>
          </w:tcPr>
          <w:p w:rsidR="00BB38EC" w:rsidRPr="004522DF" w:rsidRDefault="009E2E41" w:rsidP="00521986">
            <w:pPr>
              <w:jc w:val="center"/>
              <w:rPr>
                <w:rFonts w:cs="Arial"/>
                <w:lang w:val="en-US"/>
              </w:rPr>
            </w:pPr>
            <w:r w:rsidRPr="004522DF">
              <w:rPr>
                <w:rFonts w:cs="Arial"/>
                <w:lang w:val="en-US"/>
              </w:rPr>
              <w:t>yes, ≥</w:t>
            </w:r>
            <w:r w:rsidR="008B4266" w:rsidRPr="004522DF">
              <w:rPr>
                <w:rFonts w:cs="Arial"/>
                <w:lang w:val="en-US"/>
              </w:rPr>
              <w:t xml:space="preserve"> substantial risk</w:t>
            </w:r>
          </w:p>
          <w:sdt>
            <w:sdtPr>
              <w:rPr>
                <w:rFonts w:ascii="Cambria Math" w:hAnsi="Cambria Math" w:cs="Cambria Math"/>
                <w:lang w:val="en-US"/>
              </w:rPr>
              <w:id w:val="1537934482"/>
              <w14:checkbox>
                <w14:checked w14:val="0"/>
                <w14:checkedState w14:val="2612" w14:font="MS Gothic"/>
                <w14:uncheckedState w14:val="2610" w14:font="MS Gothic"/>
              </w14:checkbox>
            </w:sdtPr>
            <w:sdtEndPr/>
            <w:sdtContent>
              <w:p w:rsidR="002B7D9E" w:rsidRPr="004522DF" w:rsidRDefault="009E2E41" w:rsidP="00521986">
                <w:pPr>
                  <w:jc w:val="center"/>
                  <w:rPr>
                    <w:rFonts w:cs="Arial"/>
                    <w:lang w:val="en-US"/>
                  </w:rPr>
                </w:pPr>
                <w:r>
                  <w:rPr>
                    <w:rFonts w:ascii="MS Gothic" w:eastAsia="MS Gothic" w:hAnsi="MS Gothic" w:cs="Cambria Math" w:hint="eastAsia"/>
                    <w:lang w:val="en-US"/>
                  </w:rPr>
                  <w:t>☐</w:t>
                </w:r>
              </w:p>
            </w:sdtContent>
          </w:sdt>
        </w:tc>
        <w:tc>
          <w:tcPr>
            <w:tcW w:w="1525" w:type="dxa"/>
          </w:tcPr>
          <w:p w:rsidR="00BB38EC" w:rsidRPr="00333CD5" w:rsidRDefault="009E2E41" w:rsidP="00521986">
            <w:pPr>
              <w:jc w:val="center"/>
              <w:rPr>
                <w:rFonts w:cs="Arial"/>
                <w:b/>
                <w:bCs/>
                <w:lang w:val="en-US"/>
              </w:rPr>
            </w:pPr>
            <w:r w:rsidRPr="00333CD5">
              <w:rPr>
                <w:rFonts w:cs="Arial"/>
                <w:b/>
                <w:bCs/>
                <w:lang w:val="en-US"/>
              </w:rPr>
              <w:t>No</w:t>
            </w:r>
          </w:p>
          <w:p w:rsidR="002B7D9E" w:rsidRPr="004522DF" w:rsidRDefault="002B7D9E" w:rsidP="00521986">
            <w:pPr>
              <w:jc w:val="center"/>
              <w:rPr>
                <w:rFonts w:cs="Arial"/>
                <w:lang w:val="en-US"/>
              </w:rPr>
            </w:pPr>
          </w:p>
          <w:sdt>
            <w:sdtPr>
              <w:rPr>
                <w:rFonts w:ascii="Cambria Math" w:hAnsi="Cambria Math" w:cs="Cambria Math"/>
                <w:lang w:val="en-US"/>
              </w:rPr>
              <w:id w:val="1926140132"/>
              <w14:checkbox>
                <w14:checked w14:val="1"/>
                <w14:checkedState w14:val="2612" w14:font="MS Gothic"/>
                <w14:uncheckedState w14:val="2610" w14:font="MS Gothic"/>
              </w14:checkbox>
            </w:sdtPr>
            <w:sdtEndPr/>
            <w:sdtContent>
              <w:p w:rsidR="002B7D9E" w:rsidRPr="004522DF" w:rsidRDefault="003A491C" w:rsidP="00521986">
                <w:pPr>
                  <w:jc w:val="center"/>
                  <w:rPr>
                    <w:rFonts w:cs="Arial"/>
                    <w:lang w:val="en-US"/>
                  </w:rPr>
                </w:pPr>
                <w:r>
                  <w:rPr>
                    <w:rFonts w:ascii="MS Gothic" w:eastAsia="MS Gothic" w:hAnsi="MS Gothic" w:cs="Cambria Math" w:hint="eastAsia"/>
                    <w:lang w:val="en-US"/>
                  </w:rPr>
                  <w:t>☒</w:t>
                </w:r>
              </w:p>
            </w:sdtContent>
          </w:sdt>
        </w:tc>
      </w:tr>
    </w:tbl>
    <w:p w:rsidR="00175587" w:rsidRDefault="00333CD5" w:rsidP="00CE0399">
      <w:pPr>
        <w:pStyle w:val="Kop2"/>
        <w:rPr>
          <w:rFonts w:asciiTheme="minorHAnsi" w:hAnsiTheme="minorHAnsi"/>
          <w:color w:val="auto"/>
          <w:lang w:val="en-US"/>
        </w:rPr>
      </w:pPr>
      <w:bookmarkStart w:id="24" w:name="_Toc12969742"/>
      <w:r>
        <w:rPr>
          <w:lang w:val="en-US"/>
        </w:rPr>
        <w:br/>
      </w:r>
      <w:r w:rsidR="009E2E41" w:rsidRPr="00333CD5">
        <w:rPr>
          <w:rFonts w:asciiTheme="minorHAnsi" w:hAnsiTheme="minorHAnsi"/>
          <w:color w:val="auto"/>
          <w:lang w:val="en-US"/>
        </w:rPr>
        <w:t>5.9 Data analysis</w:t>
      </w:r>
      <w:bookmarkEnd w:id="24"/>
    </w:p>
    <w:p w:rsidR="00766430" w:rsidRPr="00766430" w:rsidRDefault="00766430" w:rsidP="00766430">
      <w:pPr>
        <w:rPr>
          <w:lang w:val="en-US"/>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88"/>
      </w:tblGrid>
      <w:tr w:rsidR="003856FB" w:rsidRPr="002C72A0" w:rsidTr="003D1532">
        <w:tc>
          <w:tcPr>
            <w:tcW w:w="9288" w:type="dxa"/>
          </w:tcPr>
          <w:p w:rsidR="002B7D9E" w:rsidRPr="00F25E92" w:rsidRDefault="009E2E41" w:rsidP="009A3A42">
            <w:pPr>
              <w:pStyle w:val="Lijstalinea"/>
              <w:numPr>
                <w:ilvl w:val="0"/>
                <w:numId w:val="10"/>
              </w:numPr>
              <w:rPr>
                <w:rFonts w:cs="Arial"/>
                <w:u w:val="single"/>
                <w:lang w:val="en-US"/>
              </w:rPr>
            </w:pPr>
            <w:r w:rsidRPr="00F25E92">
              <w:rPr>
                <w:rFonts w:cs="Arial"/>
                <w:u w:val="single"/>
                <w:lang w:val="en-US"/>
              </w:rPr>
              <w:fldChar w:fldCharType="begin"/>
            </w:r>
            <w:r w:rsidRPr="00F25E92">
              <w:rPr>
                <w:u w:val="single"/>
                <w:lang w:val="en-US"/>
              </w:rPr>
              <w:instrText xml:space="preserve"> </w:instrText>
            </w:r>
            <w:r w:rsidRPr="00F25E92">
              <w:rPr>
                <w:rFonts w:cs="Arial"/>
                <w:u w:val="single"/>
                <w:lang w:val="en-US"/>
              </w:rPr>
              <w:instrText>AutoTextList \s NoStyle \t “</w:instrText>
            </w:r>
            <w:r w:rsidR="005E6806" w:rsidRPr="00F25E92">
              <w:rPr>
                <w:rFonts w:cs="Arial"/>
                <w:u w:val="single"/>
                <w:lang w:val="en-US"/>
              </w:rPr>
              <w:instrText xml:space="preserve">Account for non-response. </w:instrText>
            </w:r>
            <w:r w:rsidRPr="00F25E92">
              <w:rPr>
                <w:rFonts w:cs="Arial"/>
                <w:u w:val="single"/>
                <w:lang w:val="en-US"/>
              </w:rPr>
              <w:instrText>Not applicable for pilot</w:instrText>
            </w:r>
            <w:r w:rsidR="00A56A1A" w:rsidRPr="00F25E92">
              <w:rPr>
                <w:rFonts w:cs="Arial"/>
                <w:u w:val="single"/>
                <w:lang w:val="en-US"/>
              </w:rPr>
              <w:instrText xml:space="preserve"> and</w:instrText>
            </w:r>
            <w:r w:rsidRPr="00F25E92">
              <w:rPr>
                <w:rFonts w:cs="Arial"/>
                <w:u w:val="single"/>
                <w:lang w:val="en-US"/>
              </w:rPr>
              <w:instrText xml:space="preserve"> descriptive</w:instrText>
            </w:r>
            <w:r w:rsidR="00A56A1A" w:rsidRPr="00F25E92">
              <w:rPr>
                <w:rFonts w:cs="Arial"/>
                <w:u w:val="single"/>
                <w:lang w:val="en-US"/>
              </w:rPr>
              <w:instrText xml:space="preserve"> </w:instrText>
            </w:r>
            <w:r w:rsidRPr="00F25E92">
              <w:rPr>
                <w:rFonts w:cs="Arial"/>
                <w:u w:val="single"/>
                <w:lang w:val="en-US"/>
              </w:rPr>
              <w:instrText xml:space="preserve">study.”  </w:instrText>
            </w:r>
            <w:r w:rsidRPr="00F25E92">
              <w:rPr>
                <w:rFonts w:cs="Arial"/>
                <w:u w:val="single"/>
                <w:lang w:val="en-US"/>
              </w:rPr>
              <w:fldChar w:fldCharType="separate"/>
            </w:r>
            <w:r w:rsidR="002119BD" w:rsidRPr="00F25E92">
              <w:rPr>
                <w:rFonts w:cs="Arial"/>
                <w:u w:val="single"/>
                <w:lang w:val="en-US"/>
              </w:rPr>
              <w:t>Justification of sample size (e.g. p</w:t>
            </w:r>
            <w:r w:rsidRPr="00F25E92">
              <w:rPr>
                <w:rFonts w:cs="Arial"/>
                <w:u w:val="single"/>
                <w:lang w:val="en-US"/>
              </w:rPr>
              <w:t>ower analysis</w:t>
            </w:r>
            <w:r w:rsidRPr="00F25E92">
              <w:rPr>
                <w:rFonts w:cs="Arial"/>
                <w:u w:val="single"/>
                <w:lang w:val="en-US"/>
              </w:rPr>
              <w:fldChar w:fldCharType="end"/>
            </w:r>
            <w:r w:rsidR="002119BD" w:rsidRPr="00F25E92">
              <w:rPr>
                <w:rFonts w:cs="Arial"/>
                <w:u w:val="single"/>
                <w:lang w:val="en-US"/>
              </w:rPr>
              <w:t>)</w:t>
            </w:r>
          </w:p>
          <w:p w:rsidR="009A3A42" w:rsidRDefault="009A3A42" w:rsidP="009A3A42">
            <w:pPr>
              <w:pStyle w:val="Lijstalinea"/>
              <w:ind w:left="360"/>
              <w:rPr>
                <w:rFonts w:cs="Arial"/>
                <w:lang w:val="en-US"/>
              </w:rPr>
            </w:pPr>
            <w:r>
              <w:rPr>
                <w:rFonts w:cs="Arial"/>
                <w:lang w:val="en-US"/>
              </w:rPr>
              <w:t>NA</w:t>
            </w:r>
            <w:r w:rsidR="00425BA3">
              <w:rPr>
                <w:rFonts w:cs="Arial"/>
                <w:lang w:val="en-US"/>
              </w:rPr>
              <w:t xml:space="preserve">, the registry aims at including as much patients as possible to allow detailed analyses. </w:t>
            </w:r>
            <w:r>
              <w:rPr>
                <w:rFonts w:cs="Arial"/>
                <w:lang w:val="en-US"/>
              </w:rPr>
              <w:t xml:space="preserve"> </w:t>
            </w:r>
          </w:p>
          <w:p w:rsidR="00333CD5" w:rsidRDefault="00333CD5" w:rsidP="009A3A42">
            <w:pPr>
              <w:pStyle w:val="Lijstalinea"/>
              <w:ind w:left="360"/>
              <w:rPr>
                <w:rFonts w:cs="Arial"/>
                <w:lang w:val="en-US"/>
              </w:rPr>
            </w:pPr>
          </w:p>
          <w:p w:rsidR="002B7D9E" w:rsidRPr="00F25E92" w:rsidRDefault="009E2E41" w:rsidP="009A3A42">
            <w:pPr>
              <w:pStyle w:val="Lijstalinea"/>
              <w:numPr>
                <w:ilvl w:val="0"/>
                <w:numId w:val="10"/>
              </w:numPr>
              <w:rPr>
                <w:rFonts w:cs="Arial"/>
                <w:u w:val="single"/>
                <w:lang w:val="en-US"/>
              </w:rPr>
            </w:pPr>
            <w:r w:rsidRPr="00F25E92">
              <w:rPr>
                <w:rFonts w:cs="Arial"/>
                <w:u w:val="single"/>
                <w:lang w:val="en-US"/>
              </w:rPr>
              <w:t>Statistical analysis</w:t>
            </w:r>
          </w:p>
          <w:p w:rsidR="009A3A42" w:rsidRPr="004522DF" w:rsidRDefault="00425BA3" w:rsidP="001C4EAD">
            <w:pPr>
              <w:ind w:left="360"/>
              <w:rPr>
                <w:rFonts w:cs="Arial"/>
                <w:b/>
                <w:lang w:val="en-US"/>
              </w:rPr>
            </w:pPr>
            <w:r>
              <w:rPr>
                <w:lang w:val="en-GB"/>
              </w:rPr>
              <w:t xml:space="preserve">Data analysis will be largely descriptive. </w:t>
            </w:r>
            <w:r w:rsidRPr="009829A0">
              <w:rPr>
                <w:lang w:val="en-GB"/>
              </w:rPr>
              <w:t xml:space="preserve">Data on </w:t>
            </w:r>
            <w:r>
              <w:rPr>
                <w:lang w:val="en-GB"/>
              </w:rPr>
              <w:t>patient</w:t>
            </w:r>
            <w:r w:rsidRPr="009829A0">
              <w:rPr>
                <w:lang w:val="en-GB"/>
              </w:rPr>
              <w:t xml:space="preserve"> characteristics</w:t>
            </w:r>
            <w:r>
              <w:rPr>
                <w:lang w:val="en-GB"/>
              </w:rPr>
              <w:t>, COVID-</w:t>
            </w:r>
            <w:r w:rsidR="00F25E92">
              <w:rPr>
                <w:lang w:val="en-GB"/>
              </w:rPr>
              <w:t>characteristics</w:t>
            </w:r>
            <w:r>
              <w:rPr>
                <w:lang w:val="en-GB"/>
              </w:rPr>
              <w:t xml:space="preserve"> and patient follow-up and outcome data</w:t>
            </w:r>
            <w:r w:rsidRPr="009829A0">
              <w:rPr>
                <w:lang w:val="en-GB"/>
              </w:rPr>
              <w:t xml:space="preserve"> will be summarized for continuous</w:t>
            </w:r>
            <w:r>
              <w:rPr>
                <w:lang w:val="en-GB"/>
              </w:rPr>
              <w:t xml:space="preserve"> </w:t>
            </w:r>
            <w:r w:rsidRPr="009829A0">
              <w:rPr>
                <w:lang w:val="en-GB"/>
              </w:rPr>
              <w:t>variables, in case of normal distribution by mean and standard deviation, and in case of</w:t>
            </w:r>
            <w:r>
              <w:rPr>
                <w:lang w:val="en-GB"/>
              </w:rPr>
              <w:t xml:space="preserve"> </w:t>
            </w:r>
            <w:r w:rsidRPr="009829A0">
              <w:rPr>
                <w:lang w:val="en-GB"/>
              </w:rPr>
              <w:t>non-normal distribution by median and interquartile range. For discrete variables (e</w:t>
            </w:r>
            <w:r>
              <w:rPr>
                <w:lang w:val="en-GB"/>
              </w:rPr>
              <w:t>.</w:t>
            </w:r>
            <w:r w:rsidRPr="009829A0">
              <w:rPr>
                <w:lang w:val="en-GB"/>
              </w:rPr>
              <w:t>g</w:t>
            </w:r>
            <w:r>
              <w:rPr>
                <w:lang w:val="en-GB"/>
              </w:rPr>
              <w:t>.</w:t>
            </w:r>
            <w:r w:rsidRPr="009829A0">
              <w:rPr>
                <w:lang w:val="en-GB"/>
              </w:rPr>
              <w:t>,</w:t>
            </w:r>
            <w:r>
              <w:rPr>
                <w:lang w:val="en-GB"/>
              </w:rPr>
              <w:t xml:space="preserve"> </w:t>
            </w:r>
            <w:r w:rsidRPr="009829A0">
              <w:rPr>
                <w:lang w:val="en-GB"/>
              </w:rPr>
              <w:t>sex</w:t>
            </w:r>
            <w:r>
              <w:rPr>
                <w:lang w:val="en-GB"/>
              </w:rPr>
              <w:t xml:space="preserve"> and race</w:t>
            </w:r>
            <w:r w:rsidRPr="009829A0">
              <w:rPr>
                <w:lang w:val="en-GB"/>
              </w:rPr>
              <w:t>) data will be summarized by percentages.</w:t>
            </w:r>
            <w:r>
              <w:rPr>
                <w:lang w:val="en-GB"/>
              </w:rPr>
              <w:t xml:space="preserve"> When possible it will be tried to compare these data also with data of patients on KRT without COVID-19. Again when possible, this control group will be matched for age, sex, type of KRT and center.   </w:t>
            </w:r>
          </w:p>
        </w:tc>
      </w:tr>
    </w:tbl>
    <w:p w:rsidR="00175587" w:rsidRDefault="00333CD5" w:rsidP="00CE0399">
      <w:pPr>
        <w:pStyle w:val="Kop2"/>
        <w:rPr>
          <w:rFonts w:asciiTheme="minorHAnsi" w:hAnsiTheme="minorHAnsi"/>
          <w:color w:val="auto"/>
          <w:lang w:val="en-US"/>
        </w:rPr>
      </w:pPr>
      <w:bookmarkStart w:id="25" w:name="_Toc12969743"/>
      <w:r>
        <w:rPr>
          <w:lang w:val="en-US"/>
        </w:rPr>
        <w:br/>
      </w:r>
      <w:r w:rsidR="009E2E41" w:rsidRPr="00333CD5">
        <w:rPr>
          <w:rFonts w:asciiTheme="minorHAnsi" w:hAnsiTheme="minorHAnsi"/>
          <w:color w:val="auto"/>
          <w:lang w:val="en-US"/>
        </w:rPr>
        <w:t>5.10 Participant information after the study</w:t>
      </w:r>
      <w:bookmarkEnd w:id="25"/>
    </w:p>
    <w:p w:rsidR="00766430" w:rsidRPr="00766430" w:rsidRDefault="00766430" w:rsidP="00766430">
      <w:pPr>
        <w:rPr>
          <w:lang w:val="en-US"/>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63"/>
        <w:gridCol w:w="1525"/>
      </w:tblGrid>
      <w:tr w:rsidR="003856FB" w:rsidRPr="00333CD5" w:rsidTr="003D1532">
        <w:tc>
          <w:tcPr>
            <w:tcW w:w="7763" w:type="dxa"/>
          </w:tcPr>
          <w:p w:rsidR="0091155A" w:rsidRPr="004522DF" w:rsidRDefault="009E2E41" w:rsidP="0091155A">
            <w:pPr>
              <w:rPr>
                <w:rFonts w:cs="Arial"/>
                <w:u w:val="single"/>
                <w:lang w:val="en-US"/>
              </w:rPr>
            </w:pPr>
            <w:r w:rsidRPr="004522DF">
              <w:rPr>
                <w:lang w:val="en-US"/>
              </w:rPr>
              <w:br w:type="page"/>
            </w:r>
            <w:r w:rsidRPr="004522DF">
              <w:rPr>
                <w:rFonts w:cs="Arial"/>
                <w:lang w:val="en-US"/>
              </w:rPr>
              <w:t>Will participants be informed about the study results</w:t>
            </w:r>
          </w:p>
        </w:tc>
        <w:tc>
          <w:tcPr>
            <w:tcW w:w="1525" w:type="dxa"/>
          </w:tcPr>
          <w:p w:rsidR="0091155A" w:rsidRPr="004522DF" w:rsidRDefault="00425BA3" w:rsidP="00425BA3">
            <w:pPr>
              <w:jc w:val="center"/>
              <w:rPr>
                <w:rFonts w:cs="Arial"/>
                <w:lang w:val="en-US"/>
              </w:rPr>
            </w:pPr>
            <w:r>
              <w:rPr>
                <w:rFonts w:cs="Arial"/>
                <w:lang w:val="en-US"/>
              </w:rPr>
              <w:t>yes</w:t>
            </w:r>
          </w:p>
        </w:tc>
      </w:tr>
      <w:tr w:rsidR="003856FB" w:rsidRPr="002C72A0" w:rsidTr="003D1532">
        <w:tc>
          <w:tcPr>
            <w:tcW w:w="9288" w:type="dxa"/>
            <w:gridSpan w:val="2"/>
          </w:tcPr>
          <w:p w:rsidR="002B7D9E" w:rsidRDefault="00425BA3" w:rsidP="001C4EAD">
            <w:pPr>
              <w:rPr>
                <w:rFonts w:cs="Arial"/>
                <w:i/>
                <w:lang w:val="en-US"/>
              </w:rPr>
            </w:pPr>
            <w:r w:rsidRPr="00E60C9C">
              <w:rPr>
                <w:rFonts w:cs="Arial"/>
                <w:i/>
                <w:lang w:val="en-US"/>
              </w:rPr>
              <w:t>Study results will be shared with participants via general communication channels, such as those of national and international patient organizations</w:t>
            </w:r>
            <w:r w:rsidR="001C4EAD">
              <w:rPr>
                <w:rFonts w:cs="Arial"/>
                <w:i/>
                <w:lang w:val="en-US"/>
              </w:rPr>
              <w:t>.</w:t>
            </w:r>
          </w:p>
          <w:p w:rsidR="001C4EAD" w:rsidRPr="00E60C9C" w:rsidRDefault="001C4EAD" w:rsidP="001C4EAD">
            <w:pPr>
              <w:rPr>
                <w:rFonts w:cs="Arial"/>
                <w:i/>
                <w:lang w:val="en-US"/>
              </w:rPr>
            </w:pPr>
          </w:p>
        </w:tc>
      </w:tr>
    </w:tbl>
    <w:p w:rsidR="00F25E92" w:rsidRDefault="00F25E92" w:rsidP="00CE0399">
      <w:pPr>
        <w:pStyle w:val="Kop2"/>
        <w:rPr>
          <w:rFonts w:asciiTheme="minorHAnsi" w:hAnsiTheme="minorHAnsi"/>
          <w:color w:val="auto"/>
          <w:lang w:val="en-US"/>
        </w:rPr>
      </w:pPr>
      <w:bookmarkStart w:id="26" w:name="_Toc12969744"/>
    </w:p>
    <w:p w:rsidR="00175587" w:rsidRDefault="009E2E41" w:rsidP="00F25E92">
      <w:pPr>
        <w:pStyle w:val="Kop2"/>
        <w:spacing w:before="0"/>
        <w:rPr>
          <w:rFonts w:asciiTheme="minorHAnsi" w:hAnsiTheme="minorHAnsi"/>
          <w:color w:val="auto"/>
          <w:lang w:val="en-US"/>
        </w:rPr>
      </w:pPr>
      <w:r w:rsidRPr="00333CD5">
        <w:rPr>
          <w:rFonts w:asciiTheme="minorHAnsi" w:hAnsiTheme="minorHAnsi"/>
          <w:color w:val="auto"/>
          <w:lang w:val="en-US"/>
        </w:rPr>
        <w:t>5.11 Research revenue</w:t>
      </w:r>
      <w:bookmarkEnd w:id="26"/>
    </w:p>
    <w:p w:rsidR="00766430" w:rsidRPr="00766430" w:rsidRDefault="00766430" w:rsidP="00766430">
      <w:pPr>
        <w:rPr>
          <w:lang w:val="en-US"/>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63"/>
        <w:gridCol w:w="1525"/>
      </w:tblGrid>
      <w:tr w:rsidR="003856FB" w:rsidTr="003D1532">
        <w:tc>
          <w:tcPr>
            <w:tcW w:w="7763" w:type="dxa"/>
          </w:tcPr>
          <w:p w:rsidR="0091155A" w:rsidRPr="00076C21" w:rsidRDefault="009E2E41" w:rsidP="009A224F">
            <w:pPr>
              <w:rPr>
                <w:rFonts w:cs="Arial"/>
                <w:lang w:val="en-US"/>
              </w:rPr>
            </w:pPr>
            <w:r w:rsidRPr="00076C21">
              <w:rPr>
                <w:rFonts w:cs="Arial"/>
                <w:lang w:val="en-US"/>
              </w:rPr>
              <w:t xml:space="preserve">In case </w:t>
            </w:r>
            <w:r>
              <w:rPr>
                <w:rFonts w:cs="Arial"/>
                <w:lang w:val="en-US"/>
              </w:rPr>
              <w:t xml:space="preserve">the study will result in revenues </w:t>
            </w:r>
            <w:r w:rsidRPr="009A224F">
              <w:rPr>
                <w:rFonts w:cs="Arial"/>
                <w:lang w:val="en-US"/>
              </w:rPr>
              <w:t>(e.g. as a result of the use of data/biomaterials or successful licensing of intellectual property or manufactured products)</w:t>
            </w:r>
            <w:r w:rsidRPr="00076C21">
              <w:rPr>
                <w:rFonts w:cs="Arial"/>
                <w:lang w:val="en-US"/>
              </w:rPr>
              <w:t>, will you contact the loket Contract Research to arrange the proper contracts?</w:t>
            </w:r>
          </w:p>
        </w:tc>
        <w:tc>
          <w:tcPr>
            <w:tcW w:w="1525" w:type="dxa"/>
          </w:tcPr>
          <w:p w:rsidR="0091155A" w:rsidRPr="00076C21" w:rsidRDefault="009E2E41" w:rsidP="003A491C">
            <w:pPr>
              <w:jc w:val="center"/>
              <w:rPr>
                <w:rFonts w:cs="Arial"/>
                <w:lang w:val="en-US"/>
              </w:rPr>
            </w:pPr>
            <w:r w:rsidRPr="0091155A">
              <w:rPr>
                <w:rFonts w:cs="Arial"/>
                <w:lang w:val="en-US"/>
              </w:rPr>
              <w:t>NA</w:t>
            </w:r>
          </w:p>
        </w:tc>
      </w:tr>
      <w:tr w:rsidR="003856FB" w:rsidRPr="002C72A0" w:rsidTr="003D1532">
        <w:trPr>
          <w:trHeight w:val="326"/>
        </w:trPr>
        <w:tc>
          <w:tcPr>
            <w:tcW w:w="9288" w:type="dxa"/>
            <w:gridSpan w:val="2"/>
          </w:tcPr>
          <w:p w:rsidR="009A224F" w:rsidRPr="004522DF" w:rsidRDefault="009E2E41" w:rsidP="003A491C">
            <w:pPr>
              <w:rPr>
                <w:rFonts w:cs="Arial"/>
                <w:lang w:val="en-US"/>
              </w:rPr>
            </w:pPr>
            <w:r w:rsidRPr="004522DF">
              <w:rPr>
                <w:lang w:val="en-US"/>
              </w:rPr>
              <w:br w:type="page"/>
            </w:r>
            <w:r w:rsidR="00766430" w:rsidRPr="00851AA6">
              <w:rPr>
                <w:i/>
                <w:lang w:val="en-US"/>
              </w:rPr>
              <w:t>It is not expected that this study may result in financial revenues</w:t>
            </w:r>
          </w:p>
        </w:tc>
      </w:tr>
    </w:tbl>
    <w:p w:rsidR="002078CD" w:rsidRPr="00333CD5" w:rsidRDefault="00333CD5" w:rsidP="00952FFF">
      <w:pPr>
        <w:pStyle w:val="Kop1"/>
        <w:spacing w:before="240"/>
        <w:rPr>
          <w:rFonts w:asciiTheme="minorHAnsi" w:hAnsiTheme="minorHAnsi"/>
          <w:color w:val="auto"/>
        </w:rPr>
      </w:pPr>
      <w:bookmarkStart w:id="27" w:name="_Toc12969745"/>
      <w:r w:rsidRPr="00766430">
        <w:rPr>
          <w:rFonts w:asciiTheme="minorHAnsi" w:hAnsiTheme="minorHAnsi"/>
          <w:color w:val="auto"/>
          <w:lang w:val="en-GB"/>
        </w:rPr>
        <w:br/>
      </w:r>
      <w:r w:rsidR="009E2E41" w:rsidRPr="00333CD5">
        <w:rPr>
          <w:rFonts w:asciiTheme="minorHAnsi" w:hAnsiTheme="minorHAnsi"/>
          <w:color w:val="auto"/>
        </w:rPr>
        <w:t>6. REFERENCES</w:t>
      </w:r>
      <w:bookmarkEnd w:id="27"/>
    </w:p>
    <w:p w:rsidR="00DF4CBD" w:rsidRPr="00DF4CBD" w:rsidRDefault="00DF4CBD" w:rsidP="00DF4CBD">
      <w:pPr>
        <w:pStyle w:val="Lijstalinea"/>
        <w:ind w:left="360"/>
        <w:rPr>
          <w:lang w:val="en-GB"/>
        </w:rPr>
      </w:pPr>
    </w:p>
    <w:p w:rsidR="009A3A42" w:rsidRPr="00333CD5" w:rsidRDefault="005C071E" w:rsidP="002C6205">
      <w:pPr>
        <w:pStyle w:val="Lijstalinea"/>
        <w:numPr>
          <w:ilvl w:val="0"/>
          <w:numId w:val="14"/>
        </w:numPr>
      </w:pPr>
      <w:r w:rsidRPr="00333CD5">
        <w:t xml:space="preserve">https://www.rivm.nl/coronavirus-covid-19/actueel (d.d. 08-04-2020) </w:t>
      </w:r>
    </w:p>
    <w:p w:rsidR="005C071E" w:rsidRPr="00333CD5" w:rsidRDefault="005C071E" w:rsidP="002C6205">
      <w:pPr>
        <w:pStyle w:val="Lijstalinea"/>
        <w:numPr>
          <w:ilvl w:val="0"/>
          <w:numId w:val="14"/>
        </w:numPr>
      </w:pPr>
      <w:r w:rsidRPr="00333CD5">
        <w:t xml:space="preserve">https://www.era-edta.org/en/covid-19-news-and-information/ </w:t>
      </w:r>
    </w:p>
    <w:p w:rsidR="008B6620" w:rsidRPr="002C6205" w:rsidRDefault="008A11AF" w:rsidP="008B6620">
      <w:pPr>
        <w:pStyle w:val="Lijstalinea"/>
        <w:numPr>
          <w:ilvl w:val="0"/>
          <w:numId w:val="14"/>
        </w:numPr>
        <w:rPr>
          <w:rFonts w:asciiTheme="minorHAnsi" w:eastAsiaTheme="minorHAnsi" w:hAnsiTheme="minorHAnsi" w:cstheme="minorBidi"/>
          <w:bCs/>
          <w:lang w:val="en-US"/>
        </w:rPr>
      </w:pPr>
      <w:r w:rsidRPr="002C6205">
        <w:rPr>
          <w:rFonts w:asciiTheme="minorHAnsi" w:hAnsiTheme="minorHAnsi"/>
          <w:lang w:val="en-US"/>
        </w:rPr>
        <w:t xml:space="preserve">Naicker et al; </w:t>
      </w:r>
      <w:r w:rsidRPr="002C6205">
        <w:rPr>
          <w:rFonts w:asciiTheme="minorHAnsi" w:hAnsiTheme="minorHAnsi"/>
          <w:i/>
          <w:lang w:val="en-US"/>
        </w:rPr>
        <w:t>the Novel Coronavirus and the kidneys</w:t>
      </w:r>
      <w:r w:rsidRPr="002C6205">
        <w:rPr>
          <w:rFonts w:asciiTheme="minorHAnsi" w:hAnsiTheme="minorHAnsi"/>
          <w:lang w:val="en-US"/>
        </w:rPr>
        <w:t xml:space="preserve">, Kidney International, march 2020 </w:t>
      </w:r>
      <w:r w:rsidR="008B6620" w:rsidRPr="002C6205">
        <w:rPr>
          <w:rFonts w:asciiTheme="minorHAnsi" w:hAnsiTheme="minorHAnsi" w:cstheme="minorBidi"/>
          <w:lang w:val="en-US"/>
        </w:rPr>
        <w:t>https://doi.org/10.1016/j.kint.2020.03.001</w:t>
      </w:r>
      <w:bookmarkStart w:id="28" w:name="_Toc12969746"/>
    </w:p>
    <w:p w:rsidR="008B6620" w:rsidRPr="002C6205" w:rsidRDefault="00704327" w:rsidP="008B6620">
      <w:pPr>
        <w:pStyle w:val="Lijstalinea"/>
        <w:numPr>
          <w:ilvl w:val="0"/>
          <w:numId w:val="14"/>
        </w:numPr>
        <w:rPr>
          <w:rFonts w:asciiTheme="minorHAnsi" w:eastAsiaTheme="minorHAnsi" w:hAnsiTheme="minorHAnsi" w:cstheme="minorBidi"/>
          <w:bCs/>
          <w:lang w:val="en-US"/>
        </w:rPr>
      </w:pPr>
      <w:r w:rsidRPr="002C6205">
        <w:rPr>
          <w:rFonts w:asciiTheme="minorHAnsi" w:eastAsiaTheme="minorHAnsi" w:hAnsiTheme="minorHAnsi" w:cstheme="minorBidi"/>
          <w:bCs/>
          <w:lang w:val="en-US"/>
        </w:rPr>
        <w:t xml:space="preserve">Ma Y, Diao B, Lv X et al. 2019 novel coronavirus disease in hemodialysis (HD) patients: Report from one HD center in Wuhan, China. doi: </w:t>
      </w:r>
      <w:r w:rsidR="008B6620" w:rsidRPr="002C6205">
        <w:rPr>
          <w:rFonts w:asciiTheme="minorHAnsi" w:hAnsiTheme="minorHAnsi" w:cstheme="minorBidi"/>
          <w:bCs/>
          <w:lang w:val="en-US"/>
        </w:rPr>
        <w:t>https://doi.org/10.1101/2020.02.24.20027201</w:t>
      </w:r>
    </w:p>
    <w:p w:rsidR="00704327" w:rsidRPr="002C6205" w:rsidRDefault="00704327" w:rsidP="008B6620">
      <w:pPr>
        <w:pStyle w:val="Lijstalinea"/>
        <w:numPr>
          <w:ilvl w:val="0"/>
          <w:numId w:val="14"/>
        </w:numPr>
        <w:rPr>
          <w:rFonts w:asciiTheme="minorHAnsi" w:eastAsiaTheme="minorHAnsi" w:hAnsiTheme="minorHAnsi" w:cstheme="minorBidi"/>
          <w:bCs/>
          <w:lang w:val="en-US"/>
        </w:rPr>
      </w:pPr>
      <w:r w:rsidRPr="002C6205">
        <w:rPr>
          <w:rFonts w:asciiTheme="minorHAnsi" w:eastAsiaTheme="minorHAnsi" w:hAnsiTheme="minorHAnsi" w:cstheme="minorBidi"/>
          <w:bCs/>
          <w:lang w:val="en-US"/>
        </w:rPr>
        <w:t xml:space="preserve">Rombolà G, Heidempergher M, Pedrini L et al. Practical indications for the prevention and management of SARS-CoV-2 in ambulatory dialysis patients: lessons from the first phase of the epidemics in Lombardy. Journal of Nephrology 2020;33: 193-196;doi: https://doi.org/10.1007/s40620-020-00727-y </w:t>
      </w:r>
    </w:p>
    <w:p w:rsidR="002078CD" w:rsidRPr="00333CD5" w:rsidRDefault="00333CD5" w:rsidP="00952FFF">
      <w:pPr>
        <w:pStyle w:val="Kop1"/>
        <w:spacing w:before="240"/>
        <w:rPr>
          <w:rFonts w:asciiTheme="minorHAnsi" w:hAnsiTheme="minorHAnsi"/>
          <w:color w:val="auto"/>
          <w:lang w:val="en-US"/>
        </w:rPr>
      </w:pPr>
      <w:r>
        <w:rPr>
          <w:rFonts w:asciiTheme="minorHAnsi" w:hAnsiTheme="minorHAnsi"/>
          <w:color w:val="auto"/>
          <w:lang w:val="en-US"/>
        </w:rPr>
        <w:br/>
      </w:r>
      <w:r w:rsidR="009E2E41" w:rsidRPr="00333CD5">
        <w:rPr>
          <w:rFonts w:asciiTheme="minorHAnsi" w:hAnsiTheme="minorHAnsi"/>
          <w:color w:val="auto"/>
          <w:lang w:val="en-US"/>
        </w:rPr>
        <w:t>7</w:t>
      </w:r>
      <w:r w:rsidR="00FC2414" w:rsidRPr="00333CD5">
        <w:rPr>
          <w:rFonts w:asciiTheme="minorHAnsi" w:hAnsiTheme="minorHAnsi"/>
          <w:color w:val="auto"/>
          <w:lang w:val="en-US"/>
        </w:rPr>
        <w:t xml:space="preserve">. </w:t>
      </w:r>
      <w:r w:rsidR="009E2E41" w:rsidRPr="00333CD5">
        <w:rPr>
          <w:rFonts w:asciiTheme="minorHAnsi" w:hAnsiTheme="minorHAnsi"/>
          <w:color w:val="auto"/>
          <w:lang w:val="en-US"/>
        </w:rPr>
        <w:t>APPENDICES</w:t>
      </w:r>
      <w:bookmarkEnd w:id="28"/>
    </w:p>
    <w:p w:rsidR="00333CD5" w:rsidRDefault="00333CD5" w:rsidP="00333CD5">
      <w:pPr>
        <w:pStyle w:val="Lijstalinea"/>
        <w:rPr>
          <w:lang w:val="en-US"/>
        </w:rPr>
      </w:pPr>
    </w:p>
    <w:p w:rsidR="005B0F24" w:rsidRPr="00311C02" w:rsidRDefault="00626DA2" w:rsidP="005B0F24">
      <w:pPr>
        <w:rPr>
          <w:lang w:val="en-US"/>
        </w:rPr>
      </w:pPr>
      <w:r w:rsidRPr="00311C02">
        <w:rPr>
          <w:lang w:val="en-US"/>
        </w:rPr>
        <w:t xml:space="preserve">A: </w:t>
      </w:r>
      <w:r w:rsidR="005B0F24" w:rsidRPr="00311C02">
        <w:rPr>
          <w:lang w:val="en-US"/>
        </w:rPr>
        <w:t>List of abbreviations</w:t>
      </w:r>
    </w:p>
    <w:p w:rsidR="00401241" w:rsidRPr="002C72A0" w:rsidRDefault="005B0F24" w:rsidP="00401241">
      <w:pPr>
        <w:spacing w:after="0"/>
        <w:rPr>
          <w:highlight w:val="yellow"/>
          <w:lang w:val="en-US"/>
        </w:rPr>
      </w:pPr>
      <w:commentRangeStart w:id="29"/>
      <w:r w:rsidRPr="002C72A0">
        <w:rPr>
          <w:highlight w:val="yellow"/>
          <w:lang w:val="en-US"/>
        </w:rPr>
        <w:t xml:space="preserve">B: </w:t>
      </w:r>
      <w:r w:rsidR="00401241" w:rsidRPr="002C72A0">
        <w:rPr>
          <w:highlight w:val="yellow"/>
          <w:lang w:val="en-US"/>
        </w:rPr>
        <w:t>Document “Accountability for use of personal data – Informed Consent” to support an opt-out</w:t>
      </w:r>
    </w:p>
    <w:p w:rsidR="00401241" w:rsidRDefault="00401241" w:rsidP="005B0F24">
      <w:pPr>
        <w:rPr>
          <w:lang w:val="en-US"/>
        </w:rPr>
      </w:pPr>
      <w:r w:rsidRPr="002C72A0">
        <w:rPr>
          <w:highlight w:val="yellow"/>
          <w:lang w:val="en-US"/>
        </w:rPr>
        <w:t xml:space="preserve">    procedure</w:t>
      </w:r>
      <w:commentRangeEnd w:id="29"/>
      <w:r w:rsidR="0020585F" w:rsidRPr="002C72A0">
        <w:rPr>
          <w:rStyle w:val="Verwijzingopmerking"/>
          <w:rFonts w:ascii="Arial" w:eastAsia="Times New Roman" w:hAnsi="Arial"/>
          <w:highlight w:val="yellow"/>
          <w:lang w:val="en-US"/>
        </w:rPr>
        <w:commentReference w:id="29"/>
      </w:r>
    </w:p>
    <w:p w:rsidR="005B0F24" w:rsidRDefault="00401241" w:rsidP="005B0F24">
      <w:pPr>
        <w:rPr>
          <w:lang w:val="en-US"/>
        </w:rPr>
      </w:pPr>
      <w:r>
        <w:rPr>
          <w:lang w:val="en-US"/>
        </w:rPr>
        <w:t xml:space="preserve">C: </w:t>
      </w:r>
      <w:r w:rsidR="005B0F24">
        <w:rPr>
          <w:lang w:val="en-US"/>
        </w:rPr>
        <w:t xml:space="preserve">Standard Operating Procedure How to Manage Patient IDs </w:t>
      </w:r>
    </w:p>
    <w:p w:rsidR="009A3A42" w:rsidRPr="00311C02" w:rsidRDefault="00401241" w:rsidP="00311C02">
      <w:pPr>
        <w:rPr>
          <w:lang w:val="en-US"/>
        </w:rPr>
      </w:pPr>
      <w:r>
        <w:rPr>
          <w:lang w:val="en-US"/>
        </w:rPr>
        <w:t>D</w:t>
      </w:r>
      <w:r w:rsidR="005B0F24">
        <w:rPr>
          <w:lang w:val="en-US"/>
        </w:rPr>
        <w:t xml:space="preserve">: </w:t>
      </w:r>
      <w:r w:rsidR="009A3A42" w:rsidRPr="00311C02">
        <w:rPr>
          <w:lang w:val="en-US"/>
        </w:rPr>
        <w:t xml:space="preserve">RedCap Code book </w:t>
      </w:r>
    </w:p>
    <w:p w:rsidR="00626DA2" w:rsidRDefault="00626DA2" w:rsidP="00626DA2">
      <w:pPr>
        <w:rPr>
          <w:lang w:val="en-US"/>
        </w:rPr>
      </w:pPr>
    </w:p>
    <w:p w:rsidR="00626DA2" w:rsidRDefault="00626DA2" w:rsidP="00311C02">
      <w:pPr>
        <w:rPr>
          <w:lang w:val="en-US"/>
        </w:rPr>
      </w:pPr>
      <w:r>
        <w:rPr>
          <w:lang w:val="en-US"/>
        </w:rPr>
        <w:br w:type="page"/>
      </w:r>
    </w:p>
    <w:p w:rsidR="00626DA2" w:rsidRDefault="00626DA2" w:rsidP="00626DA2">
      <w:pPr>
        <w:rPr>
          <w:b/>
          <w:sz w:val="28"/>
          <w:szCs w:val="28"/>
          <w:lang w:val="en-US"/>
        </w:rPr>
      </w:pPr>
      <w:r w:rsidRPr="00626DA2">
        <w:rPr>
          <w:b/>
          <w:sz w:val="28"/>
          <w:szCs w:val="28"/>
          <w:lang w:val="en-US"/>
        </w:rPr>
        <w:t xml:space="preserve">Appendix </w:t>
      </w:r>
      <w:r w:rsidR="005B0F24">
        <w:rPr>
          <w:b/>
          <w:sz w:val="28"/>
          <w:szCs w:val="28"/>
          <w:lang w:val="en-US"/>
        </w:rPr>
        <w:t>A</w:t>
      </w:r>
      <w:r w:rsidRPr="00626DA2">
        <w:rPr>
          <w:b/>
          <w:sz w:val="28"/>
          <w:szCs w:val="28"/>
          <w:lang w:val="en-US"/>
        </w:rPr>
        <w:t>: List of abbreviations</w:t>
      </w:r>
    </w:p>
    <w:p w:rsidR="001C4EAD" w:rsidRPr="0080352A" w:rsidRDefault="001C4EAD" w:rsidP="00626DA2">
      <w:pPr>
        <w:rPr>
          <w:lang w:val="en-GB"/>
        </w:rPr>
      </w:pPr>
    </w:p>
    <w:p w:rsidR="00AA59E1" w:rsidRPr="0080352A" w:rsidRDefault="00AA59E1" w:rsidP="00626DA2">
      <w:pPr>
        <w:rPr>
          <w:lang w:val="en-GB"/>
        </w:rPr>
      </w:pPr>
      <w:r w:rsidRPr="0080352A">
        <w:rPr>
          <w:lang w:val="en-GB"/>
        </w:rPr>
        <w:t>AKI</w:t>
      </w:r>
      <w:r w:rsidRPr="0080352A">
        <w:rPr>
          <w:lang w:val="en-GB"/>
        </w:rPr>
        <w:tab/>
      </w:r>
      <w:r w:rsidRPr="0080352A">
        <w:rPr>
          <w:lang w:val="en-GB"/>
        </w:rPr>
        <w:tab/>
      </w:r>
      <w:r w:rsidRPr="0080352A">
        <w:rPr>
          <w:lang w:val="en-GB"/>
        </w:rPr>
        <w:tab/>
        <w:t xml:space="preserve">Acute </w:t>
      </w:r>
      <w:r w:rsidR="00064E7E" w:rsidRPr="0080352A">
        <w:rPr>
          <w:lang w:val="en-GB"/>
        </w:rPr>
        <w:t>K</w:t>
      </w:r>
      <w:r w:rsidRPr="0080352A">
        <w:rPr>
          <w:lang w:val="en-GB"/>
        </w:rPr>
        <w:t xml:space="preserve">idney </w:t>
      </w:r>
      <w:r w:rsidR="00064E7E" w:rsidRPr="0080352A">
        <w:rPr>
          <w:lang w:val="en-GB"/>
        </w:rPr>
        <w:t>I</w:t>
      </w:r>
      <w:r w:rsidRPr="0080352A">
        <w:rPr>
          <w:lang w:val="en-GB"/>
        </w:rPr>
        <w:t>njury</w:t>
      </w:r>
    </w:p>
    <w:p w:rsidR="00626DA2" w:rsidRPr="00AA59E1" w:rsidRDefault="00626DA2" w:rsidP="00626DA2">
      <w:pPr>
        <w:rPr>
          <w:lang w:val="en-GB"/>
        </w:rPr>
      </w:pPr>
      <w:r w:rsidRPr="00AA59E1">
        <w:rPr>
          <w:lang w:val="en-GB"/>
        </w:rPr>
        <w:t>COVID-19</w:t>
      </w:r>
      <w:r w:rsidR="00064E7E">
        <w:rPr>
          <w:lang w:val="en-GB"/>
        </w:rPr>
        <w:tab/>
      </w:r>
      <w:r w:rsidR="00064E7E">
        <w:rPr>
          <w:lang w:val="en-GB"/>
        </w:rPr>
        <w:tab/>
        <w:t>Corona Virus Disease 2019</w:t>
      </w:r>
    </w:p>
    <w:p w:rsidR="00626DA2" w:rsidRPr="00AA59E1" w:rsidRDefault="00626DA2" w:rsidP="00626DA2">
      <w:pPr>
        <w:rPr>
          <w:lang w:val="en-GB"/>
        </w:rPr>
      </w:pPr>
      <w:r w:rsidRPr="00AA59E1">
        <w:rPr>
          <w:lang w:val="en-GB"/>
        </w:rPr>
        <w:t>ERACODA</w:t>
      </w:r>
      <w:r w:rsidR="00AA59E1">
        <w:rPr>
          <w:lang w:val="en-GB"/>
        </w:rPr>
        <w:tab/>
      </w:r>
      <w:r w:rsidR="00AA59E1">
        <w:rPr>
          <w:lang w:val="en-GB"/>
        </w:rPr>
        <w:tab/>
        <w:t>ERA-EDTA COVID-19 Database for patients on KRT</w:t>
      </w:r>
    </w:p>
    <w:p w:rsidR="00626DA2" w:rsidRPr="00AA59E1" w:rsidRDefault="00626DA2" w:rsidP="00626DA2">
      <w:pPr>
        <w:rPr>
          <w:lang w:val="en-GB"/>
        </w:rPr>
      </w:pPr>
      <w:r w:rsidRPr="00AA59E1">
        <w:rPr>
          <w:lang w:val="en-GB"/>
        </w:rPr>
        <w:t>eGFR</w:t>
      </w:r>
      <w:r w:rsidR="00AA59E1">
        <w:rPr>
          <w:lang w:val="en-GB"/>
        </w:rPr>
        <w:tab/>
      </w:r>
      <w:r w:rsidR="00AA59E1">
        <w:rPr>
          <w:lang w:val="en-GB"/>
        </w:rPr>
        <w:tab/>
      </w:r>
      <w:r w:rsidR="00AA59E1">
        <w:rPr>
          <w:lang w:val="en-GB"/>
        </w:rPr>
        <w:tab/>
        <w:t xml:space="preserve">Estimated </w:t>
      </w:r>
      <w:r w:rsidR="00064E7E">
        <w:rPr>
          <w:lang w:val="en-GB"/>
        </w:rPr>
        <w:t>G</w:t>
      </w:r>
      <w:r w:rsidR="00AA59E1">
        <w:rPr>
          <w:lang w:val="en-GB"/>
        </w:rPr>
        <w:t xml:space="preserve">lomerular </w:t>
      </w:r>
      <w:r w:rsidR="00064E7E">
        <w:rPr>
          <w:lang w:val="en-GB"/>
        </w:rPr>
        <w:t>F</w:t>
      </w:r>
      <w:r w:rsidR="00AA59E1">
        <w:rPr>
          <w:lang w:val="en-GB"/>
        </w:rPr>
        <w:t xml:space="preserve">iltration </w:t>
      </w:r>
      <w:r w:rsidR="00064E7E">
        <w:rPr>
          <w:lang w:val="en-GB"/>
        </w:rPr>
        <w:t>R</w:t>
      </w:r>
      <w:r w:rsidR="00AA59E1">
        <w:rPr>
          <w:lang w:val="en-GB"/>
        </w:rPr>
        <w:t>ate</w:t>
      </w:r>
    </w:p>
    <w:p w:rsidR="00626DA2" w:rsidRPr="00AA59E1" w:rsidRDefault="00626DA2" w:rsidP="00AA59E1">
      <w:pPr>
        <w:ind w:left="2124" w:hanging="2124"/>
        <w:rPr>
          <w:lang w:val="en-GB"/>
        </w:rPr>
      </w:pPr>
      <w:r w:rsidRPr="00AA59E1">
        <w:rPr>
          <w:lang w:val="en-GB"/>
        </w:rPr>
        <w:t>ERA-EDTA</w:t>
      </w:r>
      <w:r w:rsidR="00AA59E1">
        <w:rPr>
          <w:lang w:val="en-GB"/>
        </w:rPr>
        <w:tab/>
        <w:t>European Renal Association – European Dialysis and Transplantation Association</w:t>
      </w:r>
    </w:p>
    <w:p w:rsidR="00626DA2" w:rsidRPr="00AA59E1" w:rsidRDefault="00626DA2" w:rsidP="00626DA2">
      <w:pPr>
        <w:rPr>
          <w:lang w:val="en-GB"/>
        </w:rPr>
      </w:pPr>
      <w:r w:rsidRPr="00AA59E1">
        <w:rPr>
          <w:lang w:val="en-GB"/>
        </w:rPr>
        <w:t>HD</w:t>
      </w:r>
      <w:r w:rsidRPr="00AA59E1">
        <w:rPr>
          <w:lang w:val="en-GB"/>
        </w:rPr>
        <w:tab/>
      </w:r>
      <w:r w:rsidRPr="00AA59E1">
        <w:rPr>
          <w:lang w:val="en-GB"/>
        </w:rPr>
        <w:tab/>
      </w:r>
      <w:r w:rsidRPr="00AA59E1">
        <w:rPr>
          <w:lang w:val="en-GB"/>
        </w:rPr>
        <w:tab/>
      </w:r>
      <w:r w:rsidR="007014E7" w:rsidRPr="00AA59E1">
        <w:rPr>
          <w:lang w:val="en-GB"/>
        </w:rPr>
        <w:t>H</w:t>
      </w:r>
      <w:r w:rsidRPr="00AA59E1">
        <w:rPr>
          <w:lang w:val="en-GB"/>
        </w:rPr>
        <w:t>emodialysis</w:t>
      </w:r>
    </w:p>
    <w:p w:rsidR="00626DA2" w:rsidRPr="00AA59E1" w:rsidRDefault="00626DA2" w:rsidP="00626DA2">
      <w:pPr>
        <w:rPr>
          <w:lang w:val="en-GB"/>
        </w:rPr>
      </w:pPr>
      <w:r w:rsidRPr="00AA59E1">
        <w:rPr>
          <w:lang w:val="en-GB"/>
        </w:rPr>
        <w:t>KRT</w:t>
      </w:r>
      <w:r w:rsidRPr="00AA59E1">
        <w:rPr>
          <w:lang w:val="en-GB"/>
        </w:rPr>
        <w:tab/>
      </w:r>
      <w:r w:rsidRPr="00AA59E1">
        <w:rPr>
          <w:lang w:val="en-GB"/>
        </w:rPr>
        <w:tab/>
      </w:r>
      <w:r w:rsidRPr="00AA59E1">
        <w:rPr>
          <w:lang w:val="en-GB"/>
        </w:rPr>
        <w:tab/>
      </w:r>
      <w:r w:rsidR="007014E7" w:rsidRPr="00AA59E1">
        <w:rPr>
          <w:lang w:val="en-GB"/>
        </w:rPr>
        <w:t>K</w:t>
      </w:r>
      <w:r w:rsidRPr="00AA59E1">
        <w:rPr>
          <w:lang w:val="en-GB"/>
        </w:rPr>
        <w:t xml:space="preserve">idney </w:t>
      </w:r>
      <w:r w:rsidR="00064E7E">
        <w:rPr>
          <w:lang w:val="en-GB"/>
        </w:rPr>
        <w:t>R</w:t>
      </w:r>
      <w:r w:rsidRPr="00AA59E1">
        <w:rPr>
          <w:lang w:val="en-GB"/>
        </w:rPr>
        <w:t xml:space="preserve">eplacement </w:t>
      </w:r>
      <w:r w:rsidR="00064E7E">
        <w:rPr>
          <w:lang w:val="en-GB"/>
        </w:rPr>
        <w:t>T</w:t>
      </w:r>
      <w:r w:rsidRPr="00AA59E1">
        <w:rPr>
          <w:lang w:val="en-GB"/>
        </w:rPr>
        <w:t>herapy</w:t>
      </w:r>
    </w:p>
    <w:p w:rsidR="00626DA2" w:rsidRPr="00AA59E1" w:rsidRDefault="00626DA2" w:rsidP="00626DA2">
      <w:pPr>
        <w:rPr>
          <w:lang w:val="en-GB"/>
        </w:rPr>
      </w:pPr>
      <w:r w:rsidRPr="00AA59E1">
        <w:rPr>
          <w:lang w:val="en-GB"/>
        </w:rPr>
        <w:t>NTX</w:t>
      </w:r>
      <w:r w:rsidRPr="00AA59E1">
        <w:rPr>
          <w:lang w:val="en-GB"/>
        </w:rPr>
        <w:tab/>
      </w:r>
      <w:r w:rsidRPr="00AA59E1">
        <w:rPr>
          <w:lang w:val="en-GB"/>
        </w:rPr>
        <w:tab/>
      </w:r>
      <w:r w:rsidRPr="00AA59E1">
        <w:rPr>
          <w:lang w:val="en-GB"/>
        </w:rPr>
        <w:tab/>
      </w:r>
      <w:r w:rsidR="007014E7" w:rsidRPr="00AA59E1">
        <w:rPr>
          <w:lang w:val="en-GB"/>
        </w:rPr>
        <w:t>K</w:t>
      </w:r>
      <w:r w:rsidRPr="00AA59E1">
        <w:rPr>
          <w:lang w:val="en-GB"/>
        </w:rPr>
        <w:t>idney transplantation</w:t>
      </w:r>
    </w:p>
    <w:p w:rsidR="00AA59E1" w:rsidRPr="00064E7E" w:rsidRDefault="00AA59E1" w:rsidP="00626DA2">
      <w:pPr>
        <w:rPr>
          <w:lang w:val="en-GB"/>
        </w:rPr>
      </w:pPr>
      <w:r w:rsidRPr="00064E7E">
        <w:rPr>
          <w:rFonts w:cs="Arial"/>
          <w:lang w:val="en-GB"/>
        </w:rPr>
        <w:t>SARS-C</w:t>
      </w:r>
      <w:r w:rsidR="0080352A">
        <w:rPr>
          <w:rFonts w:cs="Arial"/>
          <w:lang w:val="en-GB"/>
        </w:rPr>
        <w:t>o</w:t>
      </w:r>
      <w:r w:rsidRPr="00064E7E">
        <w:rPr>
          <w:rFonts w:cs="Arial"/>
          <w:lang w:val="en-GB"/>
        </w:rPr>
        <w:t>V-2</w:t>
      </w:r>
      <w:r w:rsidR="00064E7E" w:rsidRPr="00064E7E">
        <w:rPr>
          <w:rFonts w:cs="Arial"/>
          <w:lang w:val="en-GB"/>
        </w:rPr>
        <w:tab/>
      </w:r>
      <w:r w:rsidR="00064E7E" w:rsidRPr="00064E7E">
        <w:rPr>
          <w:rFonts w:cs="Arial"/>
          <w:lang w:val="en-GB"/>
        </w:rPr>
        <w:tab/>
        <w:t>Severe Acute Respiratory Syndrome Coronavirus 2</w:t>
      </w:r>
    </w:p>
    <w:p w:rsidR="005C2BC7" w:rsidRPr="00E60C9C" w:rsidRDefault="007014E7" w:rsidP="00626DA2">
      <w:r w:rsidRPr="00E60C9C">
        <w:t>UMCG</w:t>
      </w:r>
      <w:r w:rsidRPr="00E60C9C">
        <w:tab/>
      </w:r>
      <w:r w:rsidRPr="00E60C9C">
        <w:tab/>
      </w:r>
      <w:r w:rsidRPr="00E60C9C">
        <w:tab/>
        <w:t>University Medical Center Groningen</w:t>
      </w:r>
    </w:p>
    <w:sectPr w:rsidR="005C2BC7" w:rsidRPr="00E60C9C" w:rsidSect="003D1532">
      <w:headerReference w:type="default" r:id="rId20"/>
      <w:footerReference w:type="default" r:id="rId2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Auteur" w:initials="A">
    <w:p w:rsidR="00ED5896" w:rsidRDefault="00ED5896">
      <w:pPr>
        <w:pStyle w:val="Tekstopmerking"/>
      </w:pPr>
      <w:r>
        <w:rPr>
          <w:rStyle w:val="Verwijzingopmerking"/>
        </w:rPr>
        <w:annotationRef/>
      </w:r>
      <w:r>
        <w:t xml:space="preserve">Please check whether in your country a similar law / regulation exists. </w:t>
      </w:r>
    </w:p>
    <w:p w:rsidR="00ED5896" w:rsidRDefault="00ED5896">
      <w:pPr>
        <w:pStyle w:val="Tekstopmerking"/>
      </w:pPr>
      <w:r>
        <w:t>If so, it may be necessary to replace the present name.</w:t>
      </w:r>
    </w:p>
    <w:p w:rsidR="00ED5896" w:rsidRDefault="00ED5896">
      <w:pPr>
        <w:pStyle w:val="Tekstopmerking"/>
      </w:pPr>
      <w:r>
        <w:t xml:space="preserve">If not, it may be necessary to delete this paragraph. </w:t>
      </w:r>
    </w:p>
  </w:comment>
  <w:comment w:id="11" w:author="Auteur" w:initials="A">
    <w:p w:rsidR="00ED5896" w:rsidRDefault="00ED5896">
      <w:pPr>
        <w:pStyle w:val="Tekstopmerking"/>
      </w:pPr>
      <w:r>
        <w:rPr>
          <w:rStyle w:val="Verwijzingopmerking"/>
        </w:rPr>
        <w:annotationRef/>
      </w:r>
      <w:r>
        <w:t>It may be necessary to delete this sentence, dependent on your local situation</w:t>
      </w:r>
    </w:p>
  </w:comment>
  <w:comment w:id="12" w:author="Auteur" w:initials="A">
    <w:p w:rsidR="00ED5896" w:rsidRDefault="00ED5896">
      <w:pPr>
        <w:pStyle w:val="Tekstopmerking"/>
      </w:pPr>
      <w:r>
        <w:rPr>
          <w:rStyle w:val="Verwijzingopmerking"/>
        </w:rPr>
        <w:annotationRef/>
      </w:r>
      <w:r>
        <w:t>It may be necessary to adapt this sentence, dependent on your local situation</w:t>
      </w:r>
    </w:p>
  </w:comment>
  <w:comment w:id="13" w:author="Auteur" w:initials="A">
    <w:p w:rsidR="00ED5896" w:rsidRDefault="00ED5896">
      <w:pPr>
        <w:pStyle w:val="Tekstopmerking"/>
      </w:pPr>
      <w:r>
        <w:rPr>
          <w:rStyle w:val="Verwijzingopmerking"/>
        </w:rPr>
        <w:annotationRef/>
      </w:r>
      <w:r w:rsidRPr="003D5B8A">
        <w:rPr>
          <w:rFonts w:cs="Arial"/>
          <w:highlight w:val="yellow"/>
        </w:rPr>
        <w:t xml:space="preserve">In case under 5.4.1 option </w:t>
      </w:r>
      <w:r>
        <w:rPr>
          <w:rFonts w:cs="Arial"/>
          <w:highlight w:val="yellow"/>
        </w:rPr>
        <w:t xml:space="preserve">0 or </w:t>
      </w:r>
      <w:r w:rsidRPr="003D5B8A">
        <w:rPr>
          <w:rFonts w:cs="Arial"/>
          <w:highlight w:val="yellow"/>
        </w:rPr>
        <w:t>1 is chosen (local already applying opt-out system), choose NA</w:t>
      </w:r>
    </w:p>
  </w:comment>
  <w:comment w:id="14" w:author="Auteur" w:initials="A">
    <w:p w:rsidR="00ED5896" w:rsidRDefault="00ED5896">
      <w:pPr>
        <w:pStyle w:val="Tekstopmerking"/>
      </w:pPr>
      <w:r>
        <w:rPr>
          <w:rStyle w:val="Verwijzingopmerking"/>
        </w:rPr>
        <w:annotationRef/>
      </w:r>
      <w:r>
        <w:t>Make sure that we have a line in the ICF that refers to this</w:t>
      </w:r>
    </w:p>
  </w:comment>
  <w:comment w:id="15" w:author="Auteur" w:initials="A">
    <w:p w:rsidR="00ED5896" w:rsidRDefault="00ED5896">
      <w:pPr>
        <w:pStyle w:val="Tekstopmerking"/>
      </w:pPr>
      <w:r>
        <w:rPr>
          <w:rStyle w:val="Verwijzingopmerking"/>
        </w:rPr>
        <w:annotationRef/>
      </w:r>
      <w:r>
        <w:rPr>
          <w:rFonts w:cs="Arial"/>
          <w:highlight w:val="yellow"/>
        </w:rPr>
        <w:t>Delete this sentence in</w:t>
      </w:r>
      <w:r w:rsidRPr="003D5B8A">
        <w:rPr>
          <w:rFonts w:cs="Arial"/>
          <w:highlight w:val="yellow"/>
        </w:rPr>
        <w:t xml:space="preserve"> case </w:t>
      </w:r>
      <w:r>
        <w:rPr>
          <w:rFonts w:cs="Arial"/>
          <w:highlight w:val="yellow"/>
        </w:rPr>
        <w:t>in section</w:t>
      </w:r>
      <w:r w:rsidRPr="003D5B8A">
        <w:rPr>
          <w:rFonts w:cs="Arial"/>
          <w:highlight w:val="yellow"/>
        </w:rPr>
        <w:t xml:space="preserve"> 5.4.1 option </w:t>
      </w:r>
      <w:r>
        <w:rPr>
          <w:rFonts w:cs="Arial"/>
          <w:highlight w:val="yellow"/>
        </w:rPr>
        <w:t xml:space="preserve">0 or </w:t>
      </w:r>
      <w:r w:rsidRPr="003D5B8A">
        <w:rPr>
          <w:rFonts w:cs="Arial"/>
          <w:highlight w:val="yellow"/>
        </w:rPr>
        <w:t>1 is chosen (local al</w:t>
      </w:r>
      <w:r w:rsidRPr="007453C2">
        <w:rPr>
          <w:rFonts w:cs="Arial"/>
          <w:highlight w:val="yellow"/>
          <w:u w:val="single"/>
        </w:rPr>
        <w:t>ready applying opt-out system)</w:t>
      </w:r>
    </w:p>
  </w:comment>
  <w:comment w:id="16" w:author="Auteur" w:initials="A">
    <w:p w:rsidR="00ED5896" w:rsidRPr="007453C2" w:rsidRDefault="00ED5896">
      <w:pPr>
        <w:pStyle w:val="Tekstopmerking"/>
        <w:rPr>
          <w:lang w:val="en-GB"/>
        </w:rPr>
      </w:pPr>
      <w:r>
        <w:rPr>
          <w:rStyle w:val="Verwijzingopmerking"/>
        </w:rPr>
        <w:annotationRef/>
      </w:r>
      <w:r>
        <w:t xml:space="preserve">Include this sentence in case </w:t>
      </w:r>
      <w:r w:rsidRPr="007453C2">
        <w:rPr>
          <w:lang w:val="en-GB"/>
        </w:rPr>
        <w:t>in case in sect</w:t>
      </w:r>
      <w:r>
        <w:rPr>
          <w:lang w:val="en-GB"/>
        </w:rPr>
        <w:t>i</w:t>
      </w:r>
      <w:r w:rsidRPr="007453C2">
        <w:rPr>
          <w:lang w:val="en-GB"/>
        </w:rPr>
        <w:t xml:space="preserve">on 5.4.1 option </w:t>
      </w:r>
      <w:r>
        <w:rPr>
          <w:lang w:val="en-GB"/>
        </w:rPr>
        <w:t xml:space="preserve"> 0 or </w:t>
      </w:r>
      <w:r w:rsidRPr="007453C2">
        <w:rPr>
          <w:lang w:val="en-GB"/>
        </w:rPr>
        <w:t>1 is chosen (local already applying opt-out system)</w:t>
      </w:r>
    </w:p>
  </w:comment>
  <w:comment w:id="17" w:author="Auteur" w:initials="A">
    <w:p w:rsidR="00ED5896" w:rsidRDefault="00ED5896">
      <w:pPr>
        <w:pStyle w:val="Tekstopmerking"/>
      </w:pPr>
      <w:r>
        <w:rPr>
          <w:rStyle w:val="Verwijzingopmerking"/>
        </w:rPr>
        <w:annotationRef/>
      </w:r>
      <w:r>
        <w:t>Make sure that we have a line in the ICF that refers to this</w:t>
      </w:r>
    </w:p>
  </w:comment>
  <w:comment w:id="18" w:author="Auteur" w:initials="A">
    <w:p w:rsidR="00ED5896" w:rsidRDefault="00ED5896">
      <w:pPr>
        <w:pStyle w:val="Tekstopmerking"/>
      </w:pPr>
      <w:r>
        <w:rPr>
          <w:rStyle w:val="Verwijzingopmerking"/>
        </w:rPr>
        <w:annotationRef/>
      </w:r>
      <w:r>
        <w:t>Make sure that we have a line in the ICF that refers to this</w:t>
      </w:r>
    </w:p>
  </w:comment>
  <w:comment w:id="20" w:author="Auteur" w:initials="A">
    <w:p w:rsidR="00ED5896" w:rsidRPr="002C72A0" w:rsidRDefault="00ED5896">
      <w:pPr>
        <w:pStyle w:val="Tekstopmerking"/>
      </w:pPr>
      <w:r>
        <w:rPr>
          <w:rStyle w:val="Verwijzingopmerking"/>
        </w:rPr>
        <w:annotationRef/>
      </w:r>
      <w:r w:rsidRPr="002C72A0">
        <w:t>Moeten we nog doen</w:t>
      </w:r>
    </w:p>
  </w:comment>
  <w:comment w:id="29" w:author="Auteur" w:initials="A">
    <w:p w:rsidR="0020585F" w:rsidRDefault="0020585F">
      <w:pPr>
        <w:pStyle w:val="Tekstopmerking"/>
      </w:pPr>
      <w:r>
        <w:rPr>
          <w:rStyle w:val="Verwijzingopmerking"/>
        </w:rPr>
        <w:annotationRef/>
      </w:r>
      <w:r>
        <w:t>Leave out when you chose for an opt-in approach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7B7C0CB0" w15:done="0"/>
  <w15:commentEx w15:paraId="0A1A2AAE" w15:done="0"/>
  <w15:commentEx w15:paraId="546CB524" w15:done="0"/>
  <w15:commentEx w15:paraId="5A192C90" w15:done="0"/>
  <w15:commentEx w15:paraId="789D7944" w15:done="0"/>
  <w15:commentEx w15:paraId="0F4E6F32" w15:done="0"/>
  <w15:commentEx w15:paraId="075B51F2" w15:done="0"/>
  <w15:commentEx w15:paraId="378CB2DE" w15:done="0"/>
  <w15:commentEx w15:paraId="3310231A" w15:done="0"/>
  <w15:commentEx w15:paraId="59287025" w15:done="0"/>
  <w15:commentEx w15:paraId="0043C960" w15:done="0"/>
  <w15:commentEx w15:paraId="4820D4DD" w15:done="0"/>
  <w15:commentEx w15:paraId="13B70696" w15:done="0"/>
  <w15:commentEx w15:paraId="15E34292" w15:done="0"/>
  <w15:commentEx w15:paraId="5729C175" w15:done="0"/>
  <w15:commentEx w15:paraId="0ADD9A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C8" w:rsidRDefault="00D519C8">
      <w:pPr>
        <w:spacing w:after="0" w:line="240" w:lineRule="auto"/>
      </w:pPr>
      <w:r>
        <w:separator/>
      </w:r>
    </w:p>
  </w:endnote>
  <w:endnote w:type="continuationSeparator" w:id="0">
    <w:p w:rsidR="00D519C8" w:rsidRDefault="00D5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arlemmer MT Medium OsF">
    <w:altName w:val="Constant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96" w:rsidRPr="005C2BC7" w:rsidRDefault="00ED5896" w:rsidP="00333CD5">
    <w:pPr>
      <w:pStyle w:val="Voettekst"/>
      <w:rPr>
        <w:rFonts w:cs="Arial"/>
        <w:lang w:val="es-ES"/>
      </w:rPr>
    </w:pPr>
    <w:r w:rsidRPr="005C2BC7">
      <w:rPr>
        <w:rFonts w:cs="Arial"/>
        <w:lang w:val="es-ES"/>
      </w:rPr>
      <w:tab/>
      <w:t xml:space="preserve"> Page </w:t>
    </w:r>
    <w:r w:rsidRPr="00FA205A">
      <w:rPr>
        <w:rFonts w:cs="Arial"/>
      </w:rPr>
      <w:fldChar w:fldCharType="begin"/>
    </w:r>
    <w:r w:rsidRPr="005C2BC7">
      <w:rPr>
        <w:rFonts w:cs="Arial"/>
        <w:lang w:val="es-ES"/>
      </w:rPr>
      <w:instrText>PAGE</w:instrText>
    </w:r>
    <w:r w:rsidRPr="00FA205A">
      <w:rPr>
        <w:rFonts w:cs="Arial"/>
      </w:rPr>
      <w:fldChar w:fldCharType="separate"/>
    </w:r>
    <w:r w:rsidR="00E63FFD">
      <w:rPr>
        <w:rFonts w:cs="Arial"/>
        <w:noProof/>
        <w:lang w:val="es-ES"/>
      </w:rPr>
      <w:t>1</w:t>
    </w:r>
    <w:r w:rsidRPr="00FA205A">
      <w:rPr>
        <w:rFonts w:cs="Arial"/>
      </w:rPr>
      <w:fldChar w:fldCharType="end"/>
    </w:r>
    <w:r w:rsidRPr="005C2BC7">
      <w:rPr>
        <w:rFonts w:cs="Arial"/>
        <w:lang w:val="es-ES"/>
      </w:rPr>
      <w:t xml:space="preserve"> of </w:t>
    </w:r>
    <w:r w:rsidRPr="00FA205A">
      <w:rPr>
        <w:rFonts w:cs="Arial"/>
      </w:rPr>
      <w:fldChar w:fldCharType="begin"/>
    </w:r>
    <w:r w:rsidRPr="005C2BC7">
      <w:rPr>
        <w:rFonts w:cs="Arial"/>
        <w:lang w:val="es-ES"/>
      </w:rPr>
      <w:instrText>NUMPAGES</w:instrText>
    </w:r>
    <w:r w:rsidRPr="00FA205A">
      <w:rPr>
        <w:rFonts w:cs="Arial"/>
      </w:rPr>
      <w:fldChar w:fldCharType="separate"/>
    </w:r>
    <w:r w:rsidR="00E63FFD">
      <w:rPr>
        <w:rFonts w:cs="Arial"/>
        <w:noProof/>
        <w:lang w:val="es-ES"/>
      </w:rPr>
      <w:t>1</w:t>
    </w:r>
    <w:r w:rsidRPr="00FA205A">
      <w:rPr>
        <w:rFonts w:cs="Arial"/>
      </w:rPr>
      <w:fldChar w:fldCharType="end"/>
    </w:r>
  </w:p>
  <w:p w:rsidR="00ED5896" w:rsidRPr="005C2BC7" w:rsidRDefault="00ED5896" w:rsidP="005E6F51">
    <w:pPr>
      <w:pStyle w:val="Voettekst"/>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C8" w:rsidRDefault="00D519C8">
      <w:pPr>
        <w:spacing w:after="0" w:line="240" w:lineRule="auto"/>
      </w:pPr>
      <w:r>
        <w:separator/>
      </w:r>
    </w:p>
  </w:footnote>
  <w:footnote w:type="continuationSeparator" w:id="0">
    <w:p w:rsidR="00D519C8" w:rsidRDefault="00D51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96" w:rsidRDefault="00ED5896">
    <w:pPr>
      <w:pStyle w:val="Koptekst"/>
      <w:pBdr>
        <w:bottom w:val="single" w:sz="12" w:space="1" w:color="auto"/>
      </w:pBdr>
      <w:rPr>
        <w:rFonts w:eastAsiaTheme="majorEastAsia" w:cstheme="majorBidi"/>
        <w:color w:val="000000" w:themeColor="text1"/>
      </w:rPr>
    </w:pPr>
    <w:r w:rsidRPr="005C2BC7">
      <w:rPr>
        <w:rFonts w:eastAsiaTheme="majorEastAsia" w:cstheme="majorBidi"/>
        <w:b/>
        <w:color w:val="000000" w:themeColor="text1"/>
      </w:rPr>
      <w:t>ERACODA</w:t>
    </w:r>
    <w:r w:rsidRPr="005C2BC7">
      <w:rPr>
        <w:rFonts w:eastAsiaTheme="majorEastAsia" w:cstheme="majorBidi"/>
        <w:color w:val="000000" w:themeColor="text1"/>
      </w:rPr>
      <w:t>, version 2</w:t>
    </w:r>
    <w:r>
      <w:rPr>
        <w:rFonts w:eastAsiaTheme="majorEastAsia" w:cstheme="majorBidi"/>
        <w:color w:val="000000" w:themeColor="text1"/>
      </w:rPr>
      <w:t>.</w:t>
    </w:r>
    <w:r w:rsidR="0020585F">
      <w:rPr>
        <w:rFonts w:eastAsiaTheme="majorEastAsia" w:cstheme="majorBidi"/>
        <w:color w:val="000000" w:themeColor="text1"/>
      </w:rPr>
      <w:t>4</w:t>
    </w:r>
    <w:r w:rsidRPr="005C2BC7">
      <w:rPr>
        <w:rFonts w:eastAsiaTheme="majorEastAsia" w:cstheme="majorBidi"/>
        <w:color w:val="000000" w:themeColor="text1"/>
      </w:rPr>
      <w:ptab w:relativeTo="margin" w:alignment="right" w:leader="none"/>
    </w:r>
    <w:sdt>
      <w:sdtPr>
        <w:rPr>
          <w:rFonts w:eastAsiaTheme="majorEastAsia" w:cstheme="majorBidi"/>
          <w:color w:val="000000" w:themeColor="text1"/>
        </w:rPr>
        <w:alias w:val="Datum"/>
        <w:id w:val="78404859"/>
        <w:dataBinding w:prefixMappings="xmlns:ns0='http://schemas.microsoft.com/office/2006/coverPageProps'" w:xpath="/ns0:CoverPageProperties[1]/ns0:PublishDate[1]" w:storeItemID="{55AF091B-3C7A-41E3-B477-F2FDAA23CFDA}"/>
        <w:date w:fullDate="2020-04-20T00:00:00Z">
          <w:dateFormat w:val="d MMMM yyyy"/>
          <w:lid w:val="nl-NL"/>
          <w:storeMappedDataAs w:val="dateTime"/>
          <w:calendar w:val="gregorian"/>
        </w:date>
      </w:sdtPr>
      <w:sdtEndPr/>
      <w:sdtContent>
        <w:r w:rsidR="002C72A0">
          <w:rPr>
            <w:rFonts w:eastAsiaTheme="majorEastAsia" w:cstheme="majorBidi"/>
            <w:color w:val="000000" w:themeColor="text1"/>
          </w:rPr>
          <w:t>20 april 2020</w:t>
        </w:r>
      </w:sdtContent>
    </w:sdt>
  </w:p>
  <w:p w:rsidR="00ED5896" w:rsidRDefault="00ED5896">
    <w:pPr>
      <w:pStyle w:val="Koptekst"/>
      <w:rPr>
        <w:rFonts w:eastAsiaTheme="majorEastAsia" w:cstheme="majorBidi"/>
        <w:color w:val="000000" w:themeColor="text1"/>
      </w:rPr>
    </w:pPr>
  </w:p>
  <w:p w:rsidR="00ED5896" w:rsidRDefault="00ED589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E8"/>
    <w:multiLevelType w:val="hybridMultilevel"/>
    <w:tmpl w:val="F6D28CAA"/>
    <w:lvl w:ilvl="0" w:tplc="96BC4CCA">
      <w:start w:val="1"/>
      <w:numFmt w:val="bullet"/>
      <w:lvlText w:val="o"/>
      <w:lvlJc w:val="left"/>
      <w:pPr>
        <w:ind w:left="1068" w:hanging="360"/>
      </w:pPr>
      <w:rPr>
        <w:rFonts w:ascii="Courier New" w:hAnsi="Courier New" w:cs="Courier New" w:hint="default"/>
      </w:rPr>
    </w:lvl>
    <w:lvl w:ilvl="1" w:tplc="4F34F90E" w:tentative="1">
      <w:start w:val="1"/>
      <w:numFmt w:val="bullet"/>
      <w:lvlText w:val="o"/>
      <w:lvlJc w:val="left"/>
      <w:pPr>
        <w:ind w:left="1788" w:hanging="360"/>
      </w:pPr>
      <w:rPr>
        <w:rFonts w:ascii="Courier New" w:hAnsi="Courier New" w:cs="Courier New" w:hint="default"/>
      </w:rPr>
    </w:lvl>
    <w:lvl w:ilvl="2" w:tplc="54D6305C" w:tentative="1">
      <w:start w:val="1"/>
      <w:numFmt w:val="bullet"/>
      <w:lvlText w:val=""/>
      <w:lvlJc w:val="left"/>
      <w:pPr>
        <w:ind w:left="2508" w:hanging="360"/>
      </w:pPr>
      <w:rPr>
        <w:rFonts w:ascii="Wingdings" w:hAnsi="Wingdings" w:hint="default"/>
      </w:rPr>
    </w:lvl>
    <w:lvl w:ilvl="3" w:tplc="B65C5FC6" w:tentative="1">
      <w:start w:val="1"/>
      <w:numFmt w:val="bullet"/>
      <w:lvlText w:val=""/>
      <w:lvlJc w:val="left"/>
      <w:pPr>
        <w:ind w:left="3228" w:hanging="360"/>
      </w:pPr>
      <w:rPr>
        <w:rFonts w:ascii="Symbol" w:hAnsi="Symbol" w:hint="default"/>
      </w:rPr>
    </w:lvl>
    <w:lvl w:ilvl="4" w:tplc="96BC4478" w:tentative="1">
      <w:start w:val="1"/>
      <w:numFmt w:val="bullet"/>
      <w:lvlText w:val="o"/>
      <w:lvlJc w:val="left"/>
      <w:pPr>
        <w:ind w:left="3948" w:hanging="360"/>
      </w:pPr>
      <w:rPr>
        <w:rFonts w:ascii="Courier New" w:hAnsi="Courier New" w:cs="Courier New" w:hint="default"/>
      </w:rPr>
    </w:lvl>
    <w:lvl w:ilvl="5" w:tplc="0890DCF2" w:tentative="1">
      <w:start w:val="1"/>
      <w:numFmt w:val="bullet"/>
      <w:lvlText w:val=""/>
      <w:lvlJc w:val="left"/>
      <w:pPr>
        <w:ind w:left="4668" w:hanging="360"/>
      </w:pPr>
      <w:rPr>
        <w:rFonts w:ascii="Wingdings" w:hAnsi="Wingdings" w:hint="default"/>
      </w:rPr>
    </w:lvl>
    <w:lvl w:ilvl="6" w:tplc="BF4E98E4" w:tentative="1">
      <w:start w:val="1"/>
      <w:numFmt w:val="bullet"/>
      <w:lvlText w:val=""/>
      <w:lvlJc w:val="left"/>
      <w:pPr>
        <w:ind w:left="5388" w:hanging="360"/>
      </w:pPr>
      <w:rPr>
        <w:rFonts w:ascii="Symbol" w:hAnsi="Symbol" w:hint="default"/>
      </w:rPr>
    </w:lvl>
    <w:lvl w:ilvl="7" w:tplc="D64CC008" w:tentative="1">
      <w:start w:val="1"/>
      <w:numFmt w:val="bullet"/>
      <w:lvlText w:val="o"/>
      <w:lvlJc w:val="left"/>
      <w:pPr>
        <w:ind w:left="6108" w:hanging="360"/>
      </w:pPr>
      <w:rPr>
        <w:rFonts w:ascii="Courier New" w:hAnsi="Courier New" w:cs="Courier New" w:hint="default"/>
      </w:rPr>
    </w:lvl>
    <w:lvl w:ilvl="8" w:tplc="AB427020" w:tentative="1">
      <w:start w:val="1"/>
      <w:numFmt w:val="bullet"/>
      <w:lvlText w:val=""/>
      <w:lvlJc w:val="left"/>
      <w:pPr>
        <w:ind w:left="6828" w:hanging="360"/>
      </w:pPr>
      <w:rPr>
        <w:rFonts w:ascii="Wingdings" w:hAnsi="Wingdings" w:hint="default"/>
      </w:rPr>
    </w:lvl>
  </w:abstractNum>
  <w:abstractNum w:abstractNumId="1">
    <w:nsid w:val="0A4B0741"/>
    <w:multiLevelType w:val="hybridMultilevel"/>
    <w:tmpl w:val="C0D2F310"/>
    <w:lvl w:ilvl="0" w:tplc="C3DC7DC8">
      <w:start w:val="6"/>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9A36A6"/>
    <w:multiLevelType w:val="hybridMultilevel"/>
    <w:tmpl w:val="9F8A2040"/>
    <w:lvl w:ilvl="0" w:tplc="26306EE0">
      <w:start w:val="1"/>
      <w:numFmt w:val="bullet"/>
      <w:lvlText w:val=""/>
      <w:lvlJc w:val="left"/>
      <w:pPr>
        <w:ind w:left="360" w:hanging="360"/>
      </w:pPr>
      <w:rPr>
        <w:rFonts w:ascii="Symbol" w:hAnsi="Symbol" w:hint="default"/>
      </w:rPr>
    </w:lvl>
    <w:lvl w:ilvl="1" w:tplc="F35A8F18" w:tentative="1">
      <w:start w:val="1"/>
      <w:numFmt w:val="bullet"/>
      <w:lvlText w:val="o"/>
      <w:lvlJc w:val="left"/>
      <w:pPr>
        <w:ind w:left="1080" w:hanging="360"/>
      </w:pPr>
      <w:rPr>
        <w:rFonts w:ascii="Courier New" w:hAnsi="Courier New" w:cs="Courier New" w:hint="default"/>
      </w:rPr>
    </w:lvl>
    <w:lvl w:ilvl="2" w:tplc="380205B0" w:tentative="1">
      <w:start w:val="1"/>
      <w:numFmt w:val="bullet"/>
      <w:lvlText w:val=""/>
      <w:lvlJc w:val="left"/>
      <w:pPr>
        <w:ind w:left="1800" w:hanging="360"/>
      </w:pPr>
      <w:rPr>
        <w:rFonts w:ascii="Wingdings" w:hAnsi="Wingdings" w:hint="default"/>
      </w:rPr>
    </w:lvl>
    <w:lvl w:ilvl="3" w:tplc="7D665570" w:tentative="1">
      <w:start w:val="1"/>
      <w:numFmt w:val="bullet"/>
      <w:lvlText w:val=""/>
      <w:lvlJc w:val="left"/>
      <w:pPr>
        <w:ind w:left="2520" w:hanging="360"/>
      </w:pPr>
      <w:rPr>
        <w:rFonts w:ascii="Symbol" w:hAnsi="Symbol" w:hint="default"/>
      </w:rPr>
    </w:lvl>
    <w:lvl w:ilvl="4" w:tplc="0E46E146" w:tentative="1">
      <w:start w:val="1"/>
      <w:numFmt w:val="bullet"/>
      <w:lvlText w:val="o"/>
      <w:lvlJc w:val="left"/>
      <w:pPr>
        <w:ind w:left="3240" w:hanging="360"/>
      </w:pPr>
      <w:rPr>
        <w:rFonts w:ascii="Courier New" w:hAnsi="Courier New" w:cs="Courier New" w:hint="default"/>
      </w:rPr>
    </w:lvl>
    <w:lvl w:ilvl="5" w:tplc="BFAA7546" w:tentative="1">
      <w:start w:val="1"/>
      <w:numFmt w:val="bullet"/>
      <w:lvlText w:val=""/>
      <w:lvlJc w:val="left"/>
      <w:pPr>
        <w:ind w:left="3960" w:hanging="360"/>
      </w:pPr>
      <w:rPr>
        <w:rFonts w:ascii="Wingdings" w:hAnsi="Wingdings" w:hint="default"/>
      </w:rPr>
    </w:lvl>
    <w:lvl w:ilvl="6" w:tplc="8E165080" w:tentative="1">
      <w:start w:val="1"/>
      <w:numFmt w:val="bullet"/>
      <w:lvlText w:val=""/>
      <w:lvlJc w:val="left"/>
      <w:pPr>
        <w:ind w:left="4680" w:hanging="360"/>
      </w:pPr>
      <w:rPr>
        <w:rFonts w:ascii="Symbol" w:hAnsi="Symbol" w:hint="default"/>
      </w:rPr>
    </w:lvl>
    <w:lvl w:ilvl="7" w:tplc="921A999C" w:tentative="1">
      <w:start w:val="1"/>
      <w:numFmt w:val="bullet"/>
      <w:lvlText w:val="o"/>
      <w:lvlJc w:val="left"/>
      <w:pPr>
        <w:ind w:left="5400" w:hanging="360"/>
      </w:pPr>
      <w:rPr>
        <w:rFonts w:ascii="Courier New" w:hAnsi="Courier New" w:cs="Courier New" w:hint="default"/>
      </w:rPr>
    </w:lvl>
    <w:lvl w:ilvl="8" w:tplc="A0440200" w:tentative="1">
      <w:start w:val="1"/>
      <w:numFmt w:val="bullet"/>
      <w:lvlText w:val=""/>
      <w:lvlJc w:val="left"/>
      <w:pPr>
        <w:ind w:left="6120" w:hanging="360"/>
      </w:pPr>
      <w:rPr>
        <w:rFonts w:ascii="Wingdings" w:hAnsi="Wingdings" w:hint="default"/>
      </w:rPr>
    </w:lvl>
  </w:abstractNum>
  <w:abstractNum w:abstractNumId="3">
    <w:nsid w:val="11064ACC"/>
    <w:multiLevelType w:val="hybridMultilevel"/>
    <w:tmpl w:val="8F52D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6A1C7E"/>
    <w:multiLevelType w:val="hybridMultilevel"/>
    <w:tmpl w:val="9CB678C6"/>
    <w:lvl w:ilvl="0" w:tplc="93D6FFF2">
      <w:start w:val="1"/>
      <w:numFmt w:val="bullet"/>
      <w:lvlText w:val="o"/>
      <w:lvlJc w:val="left"/>
      <w:pPr>
        <w:ind w:left="1068" w:hanging="360"/>
      </w:pPr>
      <w:rPr>
        <w:rFonts w:ascii="Courier New" w:hAnsi="Courier New" w:cs="Courier New" w:hint="default"/>
      </w:rPr>
    </w:lvl>
    <w:lvl w:ilvl="1" w:tplc="731218B6" w:tentative="1">
      <w:start w:val="1"/>
      <w:numFmt w:val="bullet"/>
      <w:lvlText w:val="o"/>
      <w:lvlJc w:val="left"/>
      <w:pPr>
        <w:ind w:left="1788" w:hanging="360"/>
      </w:pPr>
      <w:rPr>
        <w:rFonts w:ascii="Courier New" w:hAnsi="Courier New" w:cs="Courier New" w:hint="default"/>
      </w:rPr>
    </w:lvl>
    <w:lvl w:ilvl="2" w:tplc="4A24D9E6" w:tentative="1">
      <w:start w:val="1"/>
      <w:numFmt w:val="bullet"/>
      <w:lvlText w:val=""/>
      <w:lvlJc w:val="left"/>
      <w:pPr>
        <w:ind w:left="2508" w:hanging="360"/>
      </w:pPr>
      <w:rPr>
        <w:rFonts w:ascii="Wingdings" w:hAnsi="Wingdings" w:hint="default"/>
      </w:rPr>
    </w:lvl>
    <w:lvl w:ilvl="3" w:tplc="D012EC64" w:tentative="1">
      <w:start w:val="1"/>
      <w:numFmt w:val="bullet"/>
      <w:lvlText w:val=""/>
      <w:lvlJc w:val="left"/>
      <w:pPr>
        <w:ind w:left="3228" w:hanging="360"/>
      </w:pPr>
      <w:rPr>
        <w:rFonts w:ascii="Symbol" w:hAnsi="Symbol" w:hint="default"/>
      </w:rPr>
    </w:lvl>
    <w:lvl w:ilvl="4" w:tplc="61383246" w:tentative="1">
      <w:start w:val="1"/>
      <w:numFmt w:val="bullet"/>
      <w:lvlText w:val="o"/>
      <w:lvlJc w:val="left"/>
      <w:pPr>
        <w:ind w:left="3948" w:hanging="360"/>
      </w:pPr>
      <w:rPr>
        <w:rFonts w:ascii="Courier New" w:hAnsi="Courier New" w:cs="Courier New" w:hint="default"/>
      </w:rPr>
    </w:lvl>
    <w:lvl w:ilvl="5" w:tplc="0F1847AE" w:tentative="1">
      <w:start w:val="1"/>
      <w:numFmt w:val="bullet"/>
      <w:lvlText w:val=""/>
      <w:lvlJc w:val="left"/>
      <w:pPr>
        <w:ind w:left="4668" w:hanging="360"/>
      </w:pPr>
      <w:rPr>
        <w:rFonts w:ascii="Wingdings" w:hAnsi="Wingdings" w:hint="default"/>
      </w:rPr>
    </w:lvl>
    <w:lvl w:ilvl="6" w:tplc="325C84D8" w:tentative="1">
      <w:start w:val="1"/>
      <w:numFmt w:val="bullet"/>
      <w:lvlText w:val=""/>
      <w:lvlJc w:val="left"/>
      <w:pPr>
        <w:ind w:left="5388" w:hanging="360"/>
      </w:pPr>
      <w:rPr>
        <w:rFonts w:ascii="Symbol" w:hAnsi="Symbol" w:hint="default"/>
      </w:rPr>
    </w:lvl>
    <w:lvl w:ilvl="7" w:tplc="C286435A" w:tentative="1">
      <w:start w:val="1"/>
      <w:numFmt w:val="bullet"/>
      <w:lvlText w:val="o"/>
      <w:lvlJc w:val="left"/>
      <w:pPr>
        <w:ind w:left="6108" w:hanging="360"/>
      </w:pPr>
      <w:rPr>
        <w:rFonts w:ascii="Courier New" w:hAnsi="Courier New" w:cs="Courier New" w:hint="default"/>
      </w:rPr>
    </w:lvl>
    <w:lvl w:ilvl="8" w:tplc="2CE22158" w:tentative="1">
      <w:start w:val="1"/>
      <w:numFmt w:val="bullet"/>
      <w:lvlText w:val=""/>
      <w:lvlJc w:val="left"/>
      <w:pPr>
        <w:ind w:left="6828" w:hanging="360"/>
      </w:pPr>
      <w:rPr>
        <w:rFonts w:ascii="Wingdings" w:hAnsi="Wingdings" w:hint="default"/>
      </w:rPr>
    </w:lvl>
  </w:abstractNum>
  <w:abstractNum w:abstractNumId="5">
    <w:nsid w:val="1BB11978"/>
    <w:multiLevelType w:val="hybridMultilevel"/>
    <w:tmpl w:val="AA9A4314"/>
    <w:lvl w:ilvl="0" w:tplc="125CA8E8">
      <w:start w:val="1"/>
      <w:numFmt w:val="bullet"/>
      <w:lvlText w:val=""/>
      <w:lvlJc w:val="left"/>
      <w:pPr>
        <w:ind w:left="360" w:hanging="360"/>
      </w:pPr>
      <w:rPr>
        <w:rFonts w:ascii="Symbol" w:hAnsi="Symbol" w:hint="default"/>
      </w:rPr>
    </w:lvl>
    <w:lvl w:ilvl="1" w:tplc="7316A950">
      <w:start w:val="1"/>
      <w:numFmt w:val="bullet"/>
      <w:lvlText w:val="o"/>
      <w:lvlJc w:val="left"/>
      <w:pPr>
        <w:ind w:left="1080" w:hanging="360"/>
      </w:pPr>
      <w:rPr>
        <w:rFonts w:ascii="Courier New" w:hAnsi="Courier New" w:cs="Courier New" w:hint="default"/>
      </w:rPr>
    </w:lvl>
    <w:lvl w:ilvl="2" w:tplc="00E0D2E6" w:tentative="1">
      <w:start w:val="1"/>
      <w:numFmt w:val="bullet"/>
      <w:lvlText w:val=""/>
      <w:lvlJc w:val="left"/>
      <w:pPr>
        <w:ind w:left="1800" w:hanging="360"/>
      </w:pPr>
      <w:rPr>
        <w:rFonts w:ascii="Wingdings" w:hAnsi="Wingdings" w:hint="default"/>
      </w:rPr>
    </w:lvl>
    <w:lvl w:ilvl="3" w:tplc="7B447578" w:tentative="1">
      <w:start w:val="1"/>
      <w:numFmt w:val="bullet"/>
      <w:lvlText w:val=""/>
      <w:lvlJc w:val="left"/>
      <w:pPr>
        <w:ind w:left="2520" w:hanging="360"/>
      </w:pPr>
      <w:rPr>
        <w:rFonts w:ascii="Symbol" w:hAnsi="Symbol" w:hint="default"/>
      </w:rPr>
    </w:lvl>
    <w:lvl w:ilvl="4" w:tplc="00727F62" w:tentative="1">
      <w:start w:val="1"/>
      <w:numFmt w:val="bullet"/>
      <w:lvlText w:val="o"/>
      <w:lvlJc w:val="left"/>
      <w:pPr>
        <w:ind w:left="3240" w:hanging="360"/>
      </w:pPr>
      <w:rPr>
        <w:rFonts w:ascii="Courier New" w:hAnsi="Courier New" w:cs="Courier New" w:hint="default"/>
      </w:rPr>
    </w:lvl>
    <w:lvl w:ilvl="5" w:tplc="5C5E1610" w:tentative="1">
      <w:start w:val="1"/>
      <w:numFmt w:val="bullet"/>
      <w:lvlText w:val=""/>
      <w:lvlJc w:val="left"/>
      <w:pPr>
        <w:ind w:left="3960" w:hanging="360"/>
      </w:pPr>
      <w:rPr>
        <w:rFonts w:ascii="Wingdings" w:hAnsi="Wingdings" w:hint="default"/>
      </w:rPr>
    </w:lvl>
    <w:lvl w:ilvl="6" w:tplc="B6AA349A" w:tentative="1">
      <w:start w:val="1"/>
      <w:numFmt w:val="bullet"/>
      <w:lvlText w:val=""/>
      <w:lvlJc w:val="left"/>
      <w:pPr>
        <w:ind w:left="4680" w:hanging="360"/>
      </w:pPr>
      <w:rPr>
        <w:rFonts w:ascii="Symbol" w:hAnsi="Symbol" w:hint="default"/>
      </w:rPr>
    </w:lvl>
    <w:lvl w:ilvl="7" w:tplc="723ABBC6" w:tentative="1">
      <w:start w:val="1"/>
      <w:numFmt w:val="bullet"/>
      <w:lvlText w:val="o"/>
      <w:lvlJc w:val="left"/>
      <w:pPr>
        <w:ind w:left="5400" w:hanging="360"/>
      </w:pPr>
      <w:rPr>
        <w:rFonts w:ascii="Courier New" w:hAnsi="Courier New" w:cs="Courier New" w:hint="default"/>
      </w:rPr>
    </w:lvl>
    <w:lvl w:ilvl="8" w:tplc="408C9918" w:tentative="1">
      <w:start w:val="1"/>
      <w:numFmt w:val="bullet"/>
      <w:lvlText w:val=""/>
      <w:lvlJc w:val="left"/>
      <w:pPr>
        <w:ind w:left="6120" w:hanging="360"/>
      </w:pPr>
      <w:rPr>
        <w:rFonts w:ascii="Wingdings" w:hAnsi="Wingdings" w:hint="default"/>
      </w:rPr>
    </w:lvl>
  </w:abstractNum>
  <w:abstractNum w:abstractNumId="6">
    <w:nsid w:val="1BC45522"/>
    <w:multiLevelType w:val="hybridMultilevel"/>
    <w:tmpl w:val="41BE65BC"/>
    <w:lvl w:ilvl="0" w:tplc="44DAE192">
      <w:start w:val="1"/>
      <w:numFmt w:val="bullet"/>
      <w:lvlText w:val=""/>
      <w:lvlJc w:val="left"/>
      <w:pPr>
        <w:ind w:left="360" w:hanging="360"/>
      </w:pPr>
      <w:rPr>
        <w:rFonts w:ascii="Symbol" w:hAnsi="Symbol" w:hint="default"/>
      </w:rPr>
    </w:lvl>
    <w:lvl w:ilvl="1" w:tplc="3AB0BE2E">
      <w:start w:val="1"/>
      <w:numFmt w:val="bullet"/>
      <w:lvlText w:val="o"/>
      <w:lvlJc w:val="left"/>
      <w:pPr>
        <w:ind w:left="1080" w:hanging="360"/>
      </w:pPr>
      <w:rPr>
        <w:rFonts w:ascii="Courier New" w:hAnsi="Courier New" w:cs="Courier New" w:hint="default"/>
      </w:rPr>
    </w:lvl>
    <w:lvl w:ilvl="2" w:tplc="A344D414" w:tentative="1">
      <w:start w:val="1"/>
      <w:numFmt w:val="bullet"/>
      <w:lvlText w:val=""/>
      <w:lvlJc w:val="left"/>
      <w:pPr>
        <w:ind w:left="1800" w:hanging="360"/>
      </w:pPr>
      <w:rPr>
        <w:rFonts w:ascii="Wingdings" w:hAnsi="Wingdings" w:hint="default"/>
      </w:rPr>
    </w:lvl>
    <w:lvl w:ilvl="3" w:tplc="7A5A4AB8" w:tentative="1">
      <w:start w:val="1"/>
      <w:numFmt w:val="bullet"/>
      <w:lvlText w:val=""/>
      <w:lvlJc w:val="left"/>
      <w:pPr>
        <w:ind w:left="2520" w:hanging="360"/>
      </w:pPr>
      <w:rPr>
        <w:rFonts w:ascii="Symbol" w:hAnsi="Symbol" w:hint="default"/>
      </w:rPr>
    </w:lvl>
    <w:lvl w:ilvl="4" w:tplc="FE3E198C" w:tentative="1">
      <w:start w:val="1"/>
      <w:numFmt w:val="bullet"/>
      <w:lvlText w:val="o"/>
      <w:lvlJc w:val="left"/>
      <w:pPr>
        <w:ind w:left="3240" w:hanging="360"/>
      </w:pPr>
      <w:rPr>
        <w:rFonts w:ascii="Courier New" w:hAnsi="Courier New" w:cs="Courier New" w:hint="default"/>
      </w:rPr>
    </w:lvl>
    <w:lvl w:ilvl="5" w:tplc="842055A6" w:tentative="1">
      <w:start w:val="1"/>
      <w:numFmt w:val="bullet"/>
      <w:lvlText w:val=""/>
      <w:lvlJc w:val="left"/>
      <w:pPr>
        <w:ind w:left="3960" w:hanging="360"/>
      </w:pPr>
      <w:rPr>
        <w:rFonts w:ascii="Wingdings" w:hAnsi="Wingdings" w:hint="default"/>
      </w:rPr>
    </w:lvl>
    <w:lvl w:ilvl="6" w:tplc="4112D6F8" w:tentative="1">
      <w:start w:val="1"/>
      <w:numFmt w:val="bullet"/>
      <w:lvlText w:val=""/>
      <w:lvlJc w:val="left"/>
      <w:pPr>
        <w:ind w:left="4680" w:hanging="360"/>
      </w:pPr>
      <w:rPr>
        <w:rFonts w:ascii="Symbol" w:hAnsi="Symbol" w:hint="default"/>
      </w:rPr>
    </w:lvl>
    <w:lvl w:ilvl="7" w:tplc="878EE912" w:tentative="1">
      <w:start w:val="1"/>
      <w:numFmt w:val="bullet"/>
      <w:lvlText w:val="o"/>
      <w:lvlJc w:val="left"/>
      <w:pPr>
        <w:ind w:left="5400" w:hanging="360"/>
      </w:pPr>
      <w:rPr>
        <w:rFonts w:ascii="Courier New" w:hAnsi="Courier New" w:cs="Courier New" w:hint="default"/>
      </w:rPr>
    </w:lvl>
    <w:lvl w:ilvl="8" w:tplc="FABA721C" w:tentative="1">
      <w:start w:val="1"/>
      <w:numFmt w:val="bullet"/>
      <w:lvlText w:val=""/>
      <w:lvlJc w:val="left"/>
      <w:pPr>
        <w:ind w:left="6120" w:hanging="360"/>
      </w:pPr>
      <w:rPr>
        <w:rFonts w:ascii="Wingdings" w:hAnsi="Wingdings" w:hint="default"/>
      </w:rPr>
    </w:lvl>
  </w:abstractNum>
  <w:abstractNum w:abstractNumId="7">
    <w:nsid w:val="210C6F78"/>
    <w:multiLevelType w:val="hybridMultilevel"/>
    <w:tmpl w:val="2FA6758A"/>
    <w:lvl w:ilvl="0" w:tplc="125CA8E8">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32749AF"/>
    <w:multiLevelType w:val="hybridMultilevel"/>
    <w:tmpl w:val="39A001B2"/>
    <w:lvl w:ilvl="0" w:tplc="0A9A26AE">
      <w:numFmt w:val="bullet"/>
      <w:lvlText w:val="-"/>
      <w:lvlJc w:val="left"/>
      <w:pPr>
        <w:ind w:left="1545" w:hanging="360"/>
      </w:pPr>
      <w:rPr>
        <w:rFonts w:ascii="Calibri" w:eastAsiaTheme="minorHAnsi" w:hAnsi="Calibri" w:cs="Arial" w:hint="default"/>
        <w:b w:val="0"/>
      </w:rPr>
    </w:lvl>
    <w:lvl w:ilvl="1" w:tplc="04130003" w:tentative="1">
      <w:start w:val="1"/>
      <w:numFmt w:val="bullet"/>
      <w:lvlText w:val="o"/>
      <w:lvlJc w:val="left"/>
      <w:pPr>
        <w:ind w:left="2265" w:hanging="360"/>
      </w:pPr>
      <w:rPr>
        <w:rFonts w:ascii="Courier New" w:hAnsi="Courier New" w:cs="Courier New" w:hint="default"/>
      </w:rPr>
    </w:lvl>
    <w:lvl w:ilvl="2" w:tplc="04130005" w:tentative="1">
      <w:start w:val="1"/>
      <w:numFmt w:val="bullet"/>
      <w:lvlText w:val=""/>
      <w:lvlJc w:val="left"/>
      <w:pPr>
        <w:ind w:left="2985" w:hanging="360"/>
      </w:pPr>
      <w:rPr>
        <w:rFonts w:ascii="Wingdings" w:hAnsi="Wingdings" w:hint="default"/>
      </w:rPr>
    </w:lvl>
    <w:lvl w:ilvl="3" w:tplc="04130001" w:tentative="1">
      <w:start w:val="1"/>
      <w:numFmt w:val="bullet"/>
      <w:lvlText w:val=""/>
      <w:lvlJc w:val="left"/>
      <w:pPr>
        <w:ind w:left="3705" w:hanging="360"/>
      </w:pPr>
      <w:rPr>
        <w:rFonts w:ascii="Symbol" w:hAnsi="Symbol" w:hint="default"/>
      </w:rPr>
    </w:lvl>
    <w:lvl w:ilvl="4" w:tplc="04130003" w:tentative="1">
      <w:start w:val="1"/>
      <w:numFmt w:val="bullet"/>
      <w:lvlText w:val="o"/>
      <w:lvlJc w:val="left"/>
      <w:pPr>
        <w:ind w:left="4425" w:hanging="360"/>
      </w:pPr>
      <w:rPr>
        <w:rFonts w:ascii="Courier New" w:hAnsi="Courier New" w:cs="Courier New" w:hint="default"/>
      </w:rPr>
    </w:lvl>
    <w:lvl w:ilvl="5" w:tplc="04130005" w:tentative="1">
      <w:start w:val="1"/>
      <w:numFmt w:val="bullet"/>
      <w:lvlText w:val=""/>
      <w:lvlJc w:val="left"/>
      <w:pPr>
        <w:ind w:left="5145" w:hanging="360"/>
      </w:pPr>
      <w:rPr>
        <w:rFonts w:ascii="Wingdings" w:hAnsi="Wingdings" w:hint="default"/>
      </w:rPr>
    </w:lvl>
    <w:lvl w:ilvl="6" w:tplc="04130001" w:tentative="1">
      <w:start w:val="1"/>
      <w:numFmt w:val="bullet"/>
      <w:lvlText w:val=""/>
      <w:lvlJc w:val="left"/>
      <w:pPr>
        <w:ind w:left="5865" w:hanging="360"/>
      </w:pPr>
      <w:rPr>
        <w:rFonts w:ascii="Symbol" w:hAnsi="Symbol" w:hint="default"/>
      </w:rPr>
    </w:lvl>
    <w:lvl w:ilvl="7" w:tplc="04130003" w:tentative="1">
      <w:start w:val="1"/>
      <w:numFmt w:val="bullet"/>
      <w:lvlText w:val="o"/>
      <w:lvlJc w:val="left"/>
      <w:pPr>
        <w:ind w:left="6585" w:hanging="360"/>
      </w:pPr>
      <w:rPr>
        <w:rFonts w:ascii="Courier New" w:hAnsi="Courier New" w:cs="Courier New" w:hint="default"/>
      </w:rPr>
    </w:lvl>
    <w:lvl w:ilvl="8" w:tplc="04130005" w:tentative="1">
      <w:start w:val="1"/>
      <w:numFmt w:val="bullet"/>
      <w:lvlText w:val=""/>
      <w:lvlJc w:val="left"/>
      <w:pPr>
        <w:ind w:left="7305" w:hanging="360"/>
      </w:pPr>
      <w:rPr>
        <w:rFonts w:ascii="Wingdings" w:hAnsi="Wingdings" w:hint="default"/>
      </w:rPr>
    </w:lvl>
  </w:abstractNum>
  <w:abstractNum w:abstractNumId="9">
    <w:nsid w:val="2A63655A"/>
    <w:multiLevelType w:val="hybridMultilevel"/>
    <w:tmpl w:val="C80E5904"/>
    <w:lvl w:ilvl="0" w:tplc="53FE8ECC">
      <w:start w:val="1"/>
      <w:numFmt w:val="bullet"/>
      <w:lvlText w:val=""/>
      <w:lvlJc w:val="left"/>
      <w:pPr>
        <w:ind w:left="360" w:hanging="360"/>
      </w:pPr>
      <w:rPr>
        <w:rFonts w:ascii="Symbol" w:hAnsi="Symbol" w:hint="default"/>
      </w:rPr>
    </w:lvl>
    <w:lvl w:ilvl="1" w:tplc="A7F60332">
      <w:start w:val="1"/>
      <w:numFmt w:val="bullet"/>
      <w:lvlText w:val=""/>
      <w:lvlJc w:val="left"/>
      <w:pPr>
        <w:ind w:left="1080" w:hanging="360"/>
      </w:pPr>
      <w:rPr>
        <w:rFonts w:ascii="Wingdings" w:hAnsi="Wingdings" w:hint="default"/>
      </w:rPr>
    </w:lvl>
    <w:lvl w:ilvl="2" w:tplc="CECAC0EE">
      <w:start w:val="1"/>
      <w:numFmt w:val="bullet"/>
      <w:lvlText w:val=""/>
      <w:lvlJc w:val="left"/>
      <w:pPr>
        <w:ind w:left="1800" w:hanging="360"/>
      </w:pPr>
      <w:rPr>
        <w:rFonts w:ascii="Wingdings" w:hAnsi="Wingdings" w:hint="default"/>
      </w:rPr>
    </w:lvl>
    <w:lvl w:ilvl="3" w:tplc="DE76E668" w:tentative="1">
      <w:start w:val="1"/>
      <w:numFmt w:val="bullet"/>
      <w:lvlText w:val=""/>
      <w:lvlJc w:val="left"/>
      <w:pPr>
        <w:ind w:left="2520" w:hanging="360"/>
      </w:pPr>
      <w:rPr>
        <w:rFonts w:ascii="Symbol" w:hAnsi="Symbol" w:hint="default"/>
      </w:rPr>
    </w:lvl>
    <w:lvl w:ilvl="4" w:tplc="B964A40A" w:tentative="1">
      <w:start w:val="1"/>
      <w:numFmt w:val="bullet"/>
      <w:lvlText w:val="o"/>
      <w:lvlJc w:val="left"/>
      <w:pPr>
        <w:ind w:left="3240" w:hanging="360"/>
      </w:pPr>
      <w:rPr>
        <w:rFonts w:ascii="Courier New" w:hAnsi="Courier New" w:cs="Courier New" w:hint="default"/>
      </w:rPr>
    </w:lvl>
    <w:lvl w:ilvl="5" w:tplc="B980D908" w:tentative="1">
      <w:start w:val="1"/>
      <w:numFmt w:val="bullet"/>
      <w:lvlText w:val=""/>
      <w:lvlJc w:val="left"/>
      <w:pPr>
        <w:ind w:left="3960" w:hanging="360"/>
      </w:pPr>
      <w:rPr>
        <w:rFonts w:ascii="Wingdings" w:hAnsi="Wingdings" w:hint="default"/>
      </w:rPr>
    </w:lvl>
    <w:lvl w:ilvl="6" w:tplc="C21AE4F8" w:tentative="1">
      <w:start w:val="1"/>
      <w:numFmt w:val="bullet"/>
      <w:lvlText w:val=""/>
      <w:lvlJc w:val="left"/>
      <w:pPr>
        <w:ind w:left="4680" w:hanging="360"/>
      </w:pPr>
      <w:rPr>
        <w:rFonts w:ascii="Symbol" w:hAnsi="Symbol" w:hint="default"/>
      </w:rPr>
    </w:lvl>
    <w:lvl w:ilvl="7" w:tplc="8676CFDC" w:tentative="1">
      <w:start w:val="1"/>
      <w:numFmt w:val="bullet"/>
      <w:lvlText w:val="o"/>
      <w:lvlJc w:val="left"/>
      <w:pPr>
        <w:ind w:left="5400" w:hanging="360"/>
      </w:pPr>
      <w:rPr>
        <w:rFonts w:ascii="Courier New" w:hAnsi="Courier New" w:cs="Courier New" w:hint="default"/>
      </w:rPr>
    </w:lvl>
    <w:lvl w:ilvl="8" w:tplc="DEAC0C5C" w:tentative="1">
      <w:start w:val="1"/>
      <w:numFmt w:val="bullet"/>
      <w:lvlText w:val=""/>
      <w:lvlJc w:val="left"/>
      <w:pPr>
        <w:ind w:left="6120" w:hanging="360"/>
      </w:pPr>
      <w:rPr>
        <w:rFonts w:ascii="Wingdings" w:hAnsi="Wingdings" w:hint="default"/>
      </w:rPr>
    </w:lvl>
  </w:abstractNum>
  <w:abstractNum w:abstractNumId="10">
    <w:nsid w:val="37B260C6"/>
    <w:multiLevelType w:val="hybridMultilevel"/>
    <w:tmpl w:val="BEFA0E8C"/>
    <w:lvl w:ilvl="0" w:tplc="A95CBE72">
      <w:numFmt w:val="bullet"/>
      <w:lvlText w:val="-"/>
      <w:lvlJc w:val="left"/>
      <w:pPr>
        <w:ind w:left="720" w:hanging="360"/>
      </w:pPr>
      <w:rPr>
        <w:rFonts w:ascii="Calibri" w:eastAsiaTheme="minorHAnsi" w:hAnsi="Calibri"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9D6309"/>
    <w:multiLevelType w:val="hybridMultilevel"/>
    <w:tmpl w:val="B642AFA4"/>
    <w:lvl w:ilvl="0" w:tplc="E9B8C344">
      <w:start w:val="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CD26457"/>
    <w:multiLevelType w:val="hybridMultilevel"/>
    <w:tmpl w:val="6FBE4282"/>
    <w:lvl w:ilvl="0" w:tplc="B25AA830">
      <w:start w:val="1"/>
      <w:numFmt w:val="bullet"/>
      <w:lvlText w:val=""/>
      <w:lvlJc w:val="left"/>
      <w:pPr>
        <w:ind w:left="360" w:hanging="360"/>
      </w:pPr>
      <w:rPr>
        <w:rFonts w:ascii="Symbol" w:hAnsi="Symbol" w:hint="default"/>
      </w:rPr>
    </w:lvl>
    <w:lvl w:ilvl="1" w:tplc="E4EAAA60" w:tentative="1">
      <w:start w:val="1"/>
      <w:numFmt w:val="bullet"/>
      <w:lvlText w:val="o"/>
      <w:lvlJc w:val="left"/>
      <w:pPr>
        <w:ind w:left="1080" w:hanging="360"/>
      </w:pPr>
      <w:rPr>
        <w:rFonts w:ascii="Courier New" w:hAnsi="Courier New" w:cs="Courier New" w:hint="default"/>
      </w:rPr>
    </w:lvl>
    <w:lvl w:ilvl="2" w:tplc="C73E3526" w:tentative="1">
      <w:start w:val="1"/>
      <w:numFmt w:val="bullet"/>
      <w:lvlText w:val=""/>
      <w:lvlJc w:val="left"/>
      <w:pPr>
        <w:ind w:left="1800" w:hanging="360"/>
      </w:pPr>
      <w:rPr>
        <w:rFonts w:ascii="Wingdings" w:hAnsi="Wingdings" w:hint="default"/>
      </w:rPr>
    </w:lvl>
    <w:lvl w:ilvl="3" w:tplc="4748F45A" w:tentative="1">
      <w:start w:val="1"/>
      <w:numFmt w:val="bullet"/>
      <w:lvlText w:val=""/>
      <w:lvlJc w:val="left"/>
      <w:pPr>
        <w:ind w:left="2520" w:hanging="360"/>
      </w:pPr>
      <w:rPr>
        <w:rFonts w:ascii="Symbol" w:hAnsi="Symbol" w:hint="default"/>
      </w:rPr>
    </w:lvl>
    <w:lvl w:ilvl="4" w:tplc="DE7833CA" w:tentative="1">
      <w:start w:val="1"/>
      <w:numFmt w:val="bullet"/>
      <w:lvlText w:val="o"/>
      <w:lvlJc w:val="left"/>
      <w:pPr>
        <w:ind w:left="3240" w:hanging="360"/>
      </w:pPr>
      <w:rPr>
        <w:rFonts w:ascii="Courier New" w:hAnsi="Courier New" w:cs="Courier New" w:hint="default"/>
      </w:rPr>
    </w:lvl>
    <w:lvl w:ilvl="5" w:tplc="21B0D66C" w:tentative="1">
      <w:start w:val="1"/>
      <w:numFmt w:val="bullet"/>
      <w:lvlText w:val=""/>
      <w:lvlJc w:val="left"/>
      <w:pPr>
        <w:ind w:left="3960" w:hanging="360"/>
      </w:pPr>
      <w:rPr>
        <w:rFonts w:ascii="Wingdings" w:hAnsi="Wingdings" w:hint="default"/>
      </w:rPr>
    </w:lvl>
    <w:lvl w:ilvl="6" w:tplc="6DE0C826" w:tentative="1">
      <w:start w:val="1"/>
      <w:numFmt w:val="bullet"/>
      <w:lvlText w:val=""/>
      <w:lvlJc w:val="left"/>
      <w:pPr>
        <w:ind w:left="4680" w:hanging="360"/>
      </w:pPr>
      <w:rPr>
        <w:rFonts w:ascii="Symbol" w:hAnsi="Symbol" w:hint="default"/>
      </w:rPr>
    </w:lvl>
    <w:lvl w:ilvl="7" w:tplc="CE04F2DC" w:tentative="1">
      <w:start w:val="1"/>
      <w:numFmt w:val="bullet"/>
      <w:lvlText w:val="o"/>
      <w:lvlJc w:val="left"/>
      <w:pPr>
        <w:ind w:left="5400" w:hanging="360"/>
      </w:pPr>
      <w:rPr>
        <w:rFonts w:ascii="Courier New" w:hAnsi="Courier New" w:cs="Courier New" w:hint="default"/>
      </w:rPr>
    </w:lvl>
    <w:lvl w:ilvl="8" w:tplc="91B2C1CA" w:tentative="1">
      <w:start w:val="1"/>
      <w:numFmt w:val="bullet"/>
      <w:lvlText w:val=""/>
      <w:lvlJc w:val="left"/>
      <w:pPr>
        <w:ind w:left="6120" w:hanging="360"/>
      </w:pPr>
      <w:rPr>
        <w:rFonts w:ascii="Wingdings" w:hAnsi="Wingdings" w:hint="default"/>
      </w:rPr>
    </w:lvl>
  </w:abstractNum>
  <w:abstractNum w:abstractNumId="13">
    <w:nsid w:val="4F372F8F"/>
    <w:multiLevelType w:val="hybridMultilevel"/>
    <w:tmpl w:val="76C02328"/>
    <w:lvl w:ilvl="0" w:tplc="CF069290">
      <w:start w:val="1"/>
      <w:numFmt w:val="bullet"/>
      <w:lvlText w:val=""/>
      <w:lvlJc w:val="left"/>
      <w:pPr>
        <w:ind w:left="360" w:hanging="360"/>
      </w:pPr>
      <w:rPr>
        <w:rFonts w:ascii="Symbol" w:hAnsi="Symbol" w:hint="default"/>
      </w:rPr>
    </w:lvl>
    <w:lvl w:ilvl="1" w:tplc="07D48AB0" w:tentative="1">
      <w:start w:val="1"/>
      <w:numFmt w:val="bullet"/>
      <w:lvlText w:val="o"/>
      <w:lvlJc w:val="left"/>
      <w:pPr>
        <w:ind w:left="1080" w:hanging="360"/>
      </w:pPr>
      <w:rPr>
        <w:rFonts w:ascii="Courier New" w:hAnsi="Courier New" w:cs="Courier New" w:hint="default"/>
      </w:rPr>
    </w:lvl>
    <w:lvl w:ilvl="2" w:tplc="F0685CBC" w:tentative="1">
      <w:start w:val="1"/>
      <w:numFmt w:val="bullet"/>
      <w:lvlText w:val=""/>
      <w:lvlJc w:val="left"/>
      <w:pPr>
        <w:ind w:left="1800" w:hanging="360"/>
      </w:pPr>
      <w:rPr>
        <w:rFonts w:ascii="Wingdings" w:hAnsi="Wingdings" w:hint="default"/>
      </w:rPr>
    </w:lvl>
    <w:lvl w:ilvl="3" w:tplc="24ECEB26" w:tentative="1">
      <w:start w:val="1"/>
      <w:numFmt w:val="bullet"/>
      <w:lvlText w:val=""/>
      <w:lvlJc w:val="left"/>
      <w:pPr>
        <w:ind w:left="2520" w:hanging="360"/>
      </w:pPr>
      <w:rPr>
        <w:rFonts w:ascii="Symbol" w:hAnsi="Symbol" w:hint="default"/>
      </w:rPr>
    </w:lvl>
    <w:lvl w:ilvl="4" w:tplc="A2FE92BA" w:tentative="1">
      <w:start w:val="1"/>
      <w:numFmt w:val="bullet"/>
      <w:lvlText w:val="o"/>
      <w:lvlJc w:val="left"/>
      <w:pPr>
        <w:ind w:left="3240" w:hanging="360"/>
      </w:pPr>
      <w:rPr>
        <w:rFonts w:ascii="Courier New" w:hAnsi="Courier New" w:cs="Courier New" w:hint="default"/>
      </w:rPr>
    </w:lvl>
    <w:lvl w:ilvl="5" w:tplc="6B262872" w:tentative="1">
      <w:start w:val="1"/>
      <w:numFmt w:val="bullet"/>
      <w:lvlText w:val=""/>
      <w:lvlJc w:val="left"/>
      <w:pPr>
        <w:ind w:left="3960" w:hanging="360"/>
      </w:pPr>
      <w:rPr>
        <w:rFonts w:ascii="Wingdings" w:hAnsi="Wingdings" w:hint="default"/>
      </w:rPr>
    </w:lvl>
    <w:lvl w:ilvl="6" w:tplc="1C9E2F7A" w:tentative="1">
      <w:start w:val="1"/>
      <w:numFmt w:val="bullet"/>
      <w:lvlText w:val=""/>
      <w:lvlJc w:val="left"/>
      <w:pPr>
        <w:ind w:left="4680" w:hanging="360"/>
      </w:pPr>
      <w:rPr>
        <w:rFonts w:ascii="Symbol" w:hAnsi="Symbol" w:hint="default"/>
      </w:rPr>
    </w:lvl>
    <w:lvl w:ilvl="7" w:tplc="D4F40B8E" w:tentative="1">
      <w:start w:val="1"/>
      <w:numFmt w:val="bullet"/>
      <w:lvlText w:val="o"/>
      <w:lvlJc w:val="left"/>
      <w:pPr>
        <w:ind w:left="5400" w:hanging="360"/>
      </w:pPr>
      <w:rPr>
        <w:rFonts w:ascii="Courier New" w:hAnsi="Courier New" w:cs="Courier New" w:hint="default"/>
      </w:rPr>
    </w:lvl>
    <w:lvl w:ilvl="8" w:tplc="A510CDEC" w:tentative="1">
      <w:start w:val="1"/>
      <w:numFmt w:val="bullet"/>
      <w:lvlText w:val=""/>
      <w:lvlJc w:val="left"/>
      <w:pPr>
        <w:ind w:left="6120" w:hanging="360"/>
      </w:pPr>
      <w:rPr>
        <w:rFonts w:ascii="Wingdings" w:hAnsi="Wingdings" w:hint="default"/>
      </w:rPr>
    </w:lvl>
  </w:abstractNum>
  <w:abstractNum w:abstractNumId="14">
    <w:nsid w:val="50A51BB8"/>
    <w:multiLevelType w:val="hybridMultilevel"/>
    <w:tmpl w:val="38A4690C"/>
    <w:lvl w:ilvl="0" w:tplc="B106E49A">
      <w:start w:val="1"/>
      <w:numFmt w:val="bullet"/>
      <w:lvlText w:val=""/>
      <w:lvlJc w:val="left"/>
      <w:pPr>
        <w:ind w:left="1068" w:hanging="360"/>
      </w:pPr>
      <w:rPr>
        <w:rFonts w:ascii="Symbol" w:hAnsi="Symbol" w:hint="default"/>
      </w:rPr>
    </w:lvl>
    <w:lvl w:ilvl="1" w:tplc="8AB01E4A" w:tentative="1">
      <w:start w:val="1"/>
      <w:numFmt w:val="bullet"/>
      <w:lvlText w:val="o"/>
      <w:lvlJc w:val="left"/>
      <w:pPr>
        <w:ind w:left="1788" w:hanging="360"/>
      </w:pPr>
      <w:rPr>
        <w:rFonts w:ascii="Courier New" w:hAnsi="Courier New" w:cs="Courier New" w:hint="default"/>
      </w:rPr>
    </w:lvl>
    <w:lvl w:ilvl="2" w:tplc="45F66662" w:tentative="1">
      <w:start w:val="1"/>
      <w:numFmt w:val="bullet"/>
      <w:lvlText w:val=""/>
      <w:lvlJc w:val="left"/>
      <w:pPr>
        <w:ind w:left="2508" w:hanging="360"/>
      </w:pPr>
      <w:rPr>
        <w:rFonts w:ascii="Wingdings" w:hAnsi="Wingdings" w:hint="default"/>
      </w:rPr>
    </w:lvl>
    <w:lvl w:ilvl="3" w:tplc="3208A548" w:tentative="1">
      <w:start w:val="1"/>
      <w:numFmt w:val="bullet"/>
      <w:lvlText w:val=""/>
      <w:lvlJc w:val="left"/>
      <w:pPr>
        <w:ind w:left="3228" w:hanging="360"/>
      </w:pPr>
      <w:rPr>
        <w:rFonts w:ascii="Symbol" w:hAnsi="Symbol" w:hint="default"/>
      </w:rPr>
    </w:lvl>
    <w:lvl w:ilvl="4" w:tplc="4494489E" w:tentative="1">
      <w:start w:val="1"/>
      <w:numFmt w:val="bullet"/>
      <w:lvlText w:val="o"/>
      <w:lvlJc w:val="left"/>
      <w:pPr>
        <w:ind w:left="3948" w:hanging="360"/>
      </w:pPr>
      <w:rPr>
        <w:rFonts w:ascii="Courier New" w:hAnsi="Courier New" w:cs="Courier New" w:hint="default"/>
      </w:rPr>
    </w:lvl>
    <w:lvl w:ilvl="5" w:tplc="2A4618CE" w:tentative="1">
      <w:start w:val="1"/>
      <w:numFmt w:val="bullet"/>
      <w:lvlText w:val=""/>
      <w:lvlJc w:val="left"/>
      <w:pPr>
        <w:ind w:left="4668" w:hanging="360"/>
      </w:pPr>
      <w:rPr>
        <w:rFonts w:ascii="Wingdings" w:hAnsi="Wingdings" w:hint="default"/>
      </w:rPr>
    </w:lvl>
    <w:lvl w:ilvl="6" w:tplc="F3326562" w:tentative="1">
      <w:start w:val="1"/>
      <w:numFmt w:val="bullet"/>
      <w:lvlText w:val=""/>
      <w:lvlJc w:val="left"/>
      <w:pPr>
        <w:ind w:left="5388" w:hanging="360"/>
      </w:pPr>
      <w:rPr>
        <w:rFonts w:ascii="Symbol" w:hAnsi="Symbol" w:hint="default"/>
      </w:rPr>
    </w:lvl>
    <w:lvl w:ilvl="7" w:tplc="EF0A09BC" w:tentative="1">
      <w:start w:val="1"/>
      <w:numFmt w:val="bullet"/>
      <w:lvlText w:val="o"/>
      <w:lvlJc w:val="left"/>
      <w:pPr>
        <w:ind w:left="6108" w:hanging="360"/>
      </w:pPr>
      <w:rPr>
        <w:rFonts w:ascii="Courier New" w:hAnsi="Courier New" w:cs="Courier New" w:hint="default"/>
      </w:rPr>
    </w:lvl>
    <w:lvl w:ilvl="8" w:tplc="D7DEF69E" w:tentative="1">
      <w:start w:val="1"/>
      <w:numFmt w:val="bullet"/>
      <w:lvlText w:val=""/>
      <w:lvlJc w:val="left"/>
      <w:pPr>
        <w:ind w:left="6828" w:hanging="360"/>
      </w:pPr>
      <w:rPr>
        <w:rFonts w:ascii="Wingdings" w:hAnsi="Wingdings" w:hint="default"/>
      </w:rPr>
    </w:lvl>
  </w:abstractNum>
  <w:abstractNum w:abstractNumId="15">
    <w:nsid w:val="531644E2"/>
    <w:multiLevelType w:val="hybridMultilevel"/>
    <w:tmpl w:val="B64E80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A9D02B6"/>
    <w:multiLevelType w:val="hybridMultilevel"/>
    <w:tmpl w:val="42087F5C"/>
    <w:lvl w:ilvl="0" w:tplc="ED5ECD4A">
      <w:start w:val="1"/>
      <w:numFmt w:val="bullet"/>
      <w:lvlText w:val=""/>
      <w:lvlJc w:val="left"/>
      <w:pPr>
        <w:ind w:left="360" w:hanging="360"/>
      </w:pPr>
      <w:rPr>
        <w:rFonts w:ascii="Symbol" w:hAnsi="Symbol" w:hint="default"/>
      </w:rPr>
    </w:lvl>
    <w:lvl w:ilvl="1" w:tplc="39DADD68" w:tentative="1">
      <w:start w:val="1"/>
      <w:numFmt w:val="bullet"/>
      <w:lvlText w:val="o"/>
      <w:lvlJc w:val="left"/>
      <w:pPr>
        <w:ind w:left="1080" w:hanging="360"/>
      </w:pPr>
      <w:rPr>
        <w:rFonts w:ascii="Courier New" w:hAnsi="Courier New" w:cs="Courier New" w:hint="default"/>
      </w:rPr>
    </w:lvl>
    <w:lvl w:ilvl="2" w:tplc="76D2B4B0" w:tentative="1">
      <w:start w:val="1"/>
      <w:numFmt w:val="bullet"/>
      <w:lvlText w:val=""/>
      <w:lvlJc w:val="left"/>
      <w:pPr>
        <w:ind w:left="1800" w:hanging="360"/>
      </w:pPr>
      <w:rPr>
        <w:rFonts w:ascii="Wingdings" w:hAnsi="Wingdings" w:hint="default"/>
      </w:rPr>
    </w:lvl>
    <w:lvl w:ilvl="3" w:tplc="3D7E99FC" w:tentative="1">
      <w:start w:val="1"/>
      <w:numFmt w:val="bullet"/>
      <w:lvlText w:val=""/>
      <w:lvlJc w:val="left"/>
      <w:pPr>
        <w:ind w:left="2520" w:hanging="360"/>
      </w:pPr>
      <w:rPr>
        <w:rFonts w:ascii="Symbol" w:hAnsi="Symbol" w:hint="default"/>
      </w:rPr>
    </w:lvl>
    <w:lvl w:ilvl="4" w:tplc="C764D468" w:tentative="1">
      <w:start w:val="1"/>
      <w:numFmt w:val="bullet"/>
      <w:lvlText w:val="o"/>
      <w:lvlJc w:val="left"/>
      <w:pPr>
        <w:ind w:left="3240" w:hanging="360"/>
      </w:pPr>
      <w:rPr>
        <w:rFonts w:ascii="Courier New" w:hAnsi="Courier New" w:cs="Courier New" w:hint="default"/>
      </w:rPr>
    </w:lvl>
    <w:lvl w:ilvl="5" w:tplc="132E427E" w:tentative="1">
      <w:start w:val="1"/>
      <w:numFmt w:val="bullet"/>
      <w:lvlText w:val=""/>
      <w:lvlJc w:val="left"/>
      <w:pPr>
        <w:ind w:left="3960" w:hanging="360"/>
      </w:pPr>
      <w:rPr>
        <w:rFonts w:ascii="Wingdings" w:hAnsi="Wingdings" w:hint="default"/>
      </w:rPr>
    </w:lvl>
    <w:lvl w:ilvl="6" w:tplc="29980D98" w:tentative="1">
      <w:start w:val="1"/>
      <w:numFmt w:val="bullet"/>
      <w:lvlText w:val=""/>
      <w:lvlJc w:val="left"/>
      <w:pPr>
        <w:ind w:left="4680" w:hanging="360"/>
      </w:pPr>
      <w:rPr>
        <w:rFonts w:ascii="Symbol" w:hAnsi="Symbol" w:hint="default"/>
      </w:rPr>
    </w:lvl>
    <w:lvl w:ilvl="7" w:tplc="C14276A6" w:tentative="1">
      <w:start w:val="1"/>
      <w:numFmt w:val="bullet"/>
      <w:lvlText w:val="o"/>
      <w:lvlJc w:val="left"/>
      <w:pPr>
        <w:ind w:left="5400" w:hanging="360"/>
      </w:pPr>
      <w:rPr>
        <w:rFonts w:ascii="Courier New" w:hAnsi="Courier New" w:cs="Courier New" w:hint="default"/>
      </w:rPr>
    </w:lvl>
    <w:lvl w:ilvl="8" w:tplc="4DBA42CE" w:tentative="1">
      <w:start w:val="1"/>
      <w:numFmt w:val="bullet"/>
      <w:lvlText w:val=""/>
      <w:lvlJc w:val="left"/>
      <w:pPr>
        <w:ind w:left="6120" w:hanging="360"/>
      </w:pPr>
      <w:rPr>
        <w:rFonts w:ascii="Wingdings" w:hAnsi="Wingdings" w:hint="default"/>
      </w:rPr>
    </w:lvl>
  </w:abstractNum>
  <w:abstractNum w:abstractNumId="17">
    <w:nsid w:val="6A4A660D"/>
    <w:multiLevelType w:val="hybridMultilevel"/>
    <w:tmpl w:val="A28A190A"/>
    <w:lvl w:ilvl="0" w:tplc="461ADDE2">
      <w:numFmt w:val="bullet"/>
      <w:lvlText w:val="-"/>
      <w:lvlJc w:val="left"/>
      <w:pPr>
        <w:ind w:left="1080" w:hanging="360"/>
      </w:pPr>
      <w:rPr>
        <w:rFonts w:ascii="Calibri" w:eastAsiaTheme="minorHAnsi" w:hAnsi="Calibri" w:cs="Arial"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6E7D0604"/>
    <w:multiLevelType w:val="hybridMultilevel"/>
    <w:tmpl w:val="048496D8"/>
    <w:lvl w:ilvl="0" w:tplc="0D72381C">
      <w:start w:val="6"/>
      <w:numFmt w:val="bullet"/>
      <w:lvlText w:val="-"/>
      <w:lvlJc w:val="left"/>
      <w:pPr>
        <w:ind w:left="360" w:hanging="360"/>
      </w:pPr>
      <w:rPr>
        <w:rFonts w:ascii="Calibri" w:eastAsia="Calibri" w:hAnsi="Calibri"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38806C7"/>
    <w:multiLevelType w:val="hybridMultilevel"/>
    <w:tmpl w:val="82520EEC"/>
    <w:lvl w:ilvl="0" w:tplc="4502EB24">
      <w:start w:val="1"/>
      <w:numFmt w:val="bullet"/>
      <w:lvlText w:val=""/>
      <w:lvlJc w:val="left"/>
      <w:pPr>
        <w:ind w:left="360" w:hanging="360"/>
      </w:pPr>
      <w:rPr>
        <w:rFonts w:ascii="Symbol" w:hAnsi="Symbol" w:hint="default"/>
      </w:rPr>
    </w:lvl>
    <w:lvl w:ilvl="1" w:tplc="461AE42A" w:tentative="1">
      <w:start w:val="1"/>
      <w:numFmt w:val="bullet"/>
      <w:lvlText w:val="o"/>
      <w:lvlJc w:val="left"/>
      <w:pPr>
        <w:ind w:left="1080" w:hanging="360"/>
      </w:pPr>
      <w:rPr>
        <w:rFonts w:ascii="Courier New" w:hAnsi="Courier New" w:cs="Courier New" w:hint="default"/>
      </w:rPr>
    </w:lvl>
    <w:lvl w:ilvl="2" w:tplc="A056B494" w:tentative="1">
      <w:start w:val="1"/>
      <w:numFmt w:val="bullet"/>
      <w:lvlText w:val=""/>
      <w:lvlJc w:val="left"/>
      <w:pPr>
        <w:ind w:left="1800" w:hanging="360"/>
      </w:pPr>
      <w:rPr>
        <w:rFonts w:ascii="Wingdings" w:hAnsi="Wingdings" w:hint="default"/>
      </w:rPr>
    </w:lvl>
    <w:lvl w:ilvl="3" w:tplc="41C6CD4E" w:tentative="1">
      <w:start w:val="1"/>
      <w:numFmt w:val="bullet"/>
      <w:lvlText w:val=""/>
      <w:lvlJc w:val="left"/>
      <w:pPr>
        <w:ind w:left="2520" w:hanging="360"/>
      </w:pPr>
      <w:rPr>
        <w:rFonts w:ascii="Symbol" w:hAnsi="Symbol" w:hint="default"/>
      </w:rPr>
    </w:lvl>
    <w:lvl w:ilvl="4" w:tplc="AFB06736" w:tentative="1">
      <w:start w:val="1"/>
      <w:numFmt w:val="bullet"/>
      <w:lvlText w:val="o"/>
      <w:lvlJc w:val="left"/>
      <w:pPr>
        <w:ind w:left="3240" w:hanging="360"/>
      </w:pPr>
      <w:rPr>
        <w:rFonts w:ascii="Courier New" w:hAnsi="Courier New" w:cs="Courier New" w:hint="default"/>
      </w:rPr>
    </w:lvl>
    <w:lvl w:ilvl="5" w:tplc="121E6F68" w:tentative="1">
      <w:start w:val="1"/>
      <w:numFmt w:val="bullet"/>
      <w:lvlText w:val=""/>
      <w:lvlJc w:val="left"/>
      <w:pPr>
        <w:ind w:left="3960" w:hanging="360"/>
      </w:pPr>
      <w:rPr>
        <w:rFonts w:ascii="Wingdings" w:hAnsi="Wingdings" w:hint="default"/>
      </w:rPr>
    </w:lvl>
    <w:lvl w:ilvl="6" w:tplc="7214D6EE" w:tentative="1">
      <w:start w:val="1"/>
      <w:numFmt w:val="bullet"/>
      <w:lvlText w:val=""/>
      <w:lvlJc w:val="left"/>
      <w:pPr>
        <w:ind w:left="4680" w:hanging="360"/>
      </w:pPr>
      <w:rPr>
        <w:rFonts w:ascii="Symbol" w:hAnsi="Symbol" w:hint="default"/>
      </w:rPr>
    </w:lvl>
    <w:lvl w:ilvl="7" w:tplc="F4004670" w:tentative="1">
      <w:start w:val="1"/>
      <w:numFmt w:val="bullet"/>
      <w:lvlText w:val="o"/>
      <w:lvlJc w:val="left"/>
      <w:pPr>
        <w:ind w:left="5400" w:hanging="360"/>
      </w:pPr>
      <w:rPr>
        <w:rFonts w:ascii="Courier New" w:hAnsi="Courier New" w:cs="Courier New" w:hint="default"/>
      </w:rPr>
    </w:lvl>
    <w:lvl w:ilvl="8" w:tplc="851294EA" w:tentative="1">
      <w:start w:val="1"/>
      <w:numFmt w:val="bullet"/>
      <w:lvlText w:val=""/>
      <w:lvlJc w:val="left"/>
      <w:pPr>
        <w:ind w:left="6120" w:hanging="360"/>
      </w:pPr>
      <w:rPr>
        <w:rFonts w:ascii="Wingdings" w:hAnsi="Wingdings" w:hint="default"/>
      </w:rPr>
    </w:lvl>
  </w:abstractNum>
  <w:abstractNum w:abstractNumId="20">
    <w:nsid w:val="7A880786"/>
    <w:multiLevelType w:val="hybridMultilevel"/>
    <w:tmpl w:val="43A456AA"/>
    <w:lvl w:ilvl="0" w:tplc="7C044CAE">
      <w:start w:val="6"/>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DF86666"/>
    <w:multiLevelType w:val="hybridMultilevel"/>
    <w:tmpl w:val="340AE71E"/>
    <w:lvl w:ilvl="0" w:tplc="0518C180">
      <w:start w:val="1"/>
      <w:numFmt w:val="bullet"/>
      <w:lvlText w:val=""/>
      <w:lvlJc w:val="left"/>
      <w:pPr>
        <w:ind w:left="720" w:hanging="360"/>
      </w:pPr>
      <w:rPr>
        <w:rFonts w:ascii="Symbol" w:hAnsi="Symbol" w:hint="default"/>
      </w:rPr>
    </w:lvl>
    <w:lvl w:ilvl="1" w:tplc="CB7C0B6A" w:tentative="1">
      <w:start w:val="1"/>
      <w:numFmt w:val="bullet"/>
      <w:lvlText w:val="o"/>
      <w:lvlJc w:val="left"/>
      <w:pPr>
        <w:ind w:left="1440" w:hanging="360"/>
      </w:pPr>
      <w:rPr>
        <w:rFonts w:ascii="Courier New" w:hAnsi="Courier New" w:cs="Courier New" w:hint="default"/>
      </w:rPr>
    </w:lvl>
    <w:lvl w:ilvl="2" w:tplc="25941676" w:tentative="1">
      <w:start w:val="1"/>
      <w:numFmt w:val="bullet"/>
      <w:lvlText w:val=""/>
      <w:lvlJc w:val="left"/>
      <w:pPr>
        <w:ind w:left="2160" w:hanging="360"/>
      </w:pPr>
      <w:rPr>
        <w:rFonts w:ascii="Wingdings" w:hAnsi="Wingdings" w:hint="default"/>
      </w:rPr>
    </w:lvl>
    <w:lvl w:ilvl="3" w:tplc="341A48E2" w:tentative="1">
      <w:start w:val="1"/>
      <w:numFmt w:val="bullet"/>
      <w:lvlText w:val=""/>
      <w:lvlJc w:val="left"/>
      <w:pPr>
        <w:ind w:left="2880" w:hanging="360"/>
      </w:pPr>
      <w:rPr>
        <w:rFonts w:ascii="Symbol" w:hAnsi="Symbol" w:hint="default"/>
      </w:rPr>
    </w:lvl>
    <w:lvl w:ilvl="4" w:tplc="9C3AD8F4" w:tentative="1">
      <w:start w:val="1"/>
      <w:numFmt w:val="bullet"/>
      <w:lvlText w:val="o"/>
      <w:lvlJc w:val="left"/>
      <w:pPr>
        <w:ind w:left="3600" w:hanging="360"/>
      </w:pPr>
      <w:rPr>
        <w:rFonts w:ascii="Courier New" w:hAnsi="Courier New" w:cs="Courier New" w:hint="default"/>
      </w:rPr>
    </w:lvl>
    <w:lvl w:ilvl="5" w:tplc="A5203384" w:tentative="1">
      <w:start w:val="1"/>
      <w:numFmt w:val="bullet"/>
      <w:lvlText w:val=""/>
      <w:lvlJc w:val="left"/>
      <w:pPr>
        <w:ind w:left="4320" w:hanging="360"/>
      </w:pPr>
      <w:rPr>
        <w:rFonts w:ascii="Wingdings" w:hAnsi="Wingdings" w:hint="default"/>
      </w:rPr>
    </w:lvl>
    <w:lvl w:ilvl="6" w:tplc="973C70AE" w:tentative="1">
      <w:start w:val="1"/>
      <w:numFmt w:val="bullet"/>
      <w:lvlText w:val=""/>
      <w:lvlJc w:val="left"/>
      <w:pPr>
        <w:ind w:left="5040" w:hanging="360"/>
      </w:pPr>
      <w:rPr>
        <w:rFonts w:ascii="Symbol" w:hAnsi="Symbol" w:hint="default"/>
      </w:rPr>
    </w:lvl>
    <w:lvl w:ilvl="7" w:tplc="647C76F4" w:tentative="1">
      <w:start w:val="1"/>
      <w:numFmt w:val="bullet"/>
      <w:lvlText w:val="o"/>
      <w:lvlJc w:val="left"/>
      <w:pPr>
        <w:ind w:left="5760" w:hanging="360"/>
      </w:pPr>
      <w:rPr>
        <w:rFonts w:ascii="Courier New" w:hAnsi="Courier New" w:cs="Courier New" w:hint="default"/>
      </w:rPr>
    </w:lvl>
    <w:lvl w:ilvl="8" w:tplc="CF9C3806" w:tentative="1">
      <w:start w:val="1"/>
      <w:numFmt w:val="bullet"/>
      <w:lvlText w:val=""/>
      <w:lvlJc w:val="left"/>
      <w:pPr>
        <w:ind w:left="6480" w:hanging="360"/>
      </w:pPr>
      <w:rPr>
        <w:rFonts w:ascii="Wingdings" w:hAnsi="Wingdings" w:hint="default"/>
      </w:rPr>
    </w:lvl>
  </w:abstractNum>
  <w:abstractNum w:abstractNumId="22">
    <w:nsid w:val="7EDF732C"/>
    <w:multiLevelType w:val="hybridMultilevel"/>
    <w:tmpl w:val="D946E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9"/>
  </w:num>
  <w:num w:numId="3">
    <w:abstractNumId w:val="13"/>
  </w:num>
  <w:num w:numId="4">
    <w:abstractNumId w:val="2"/>
  </w:num>
  <w:num w:numId="5">
    <w:abstractNumId w:val="6"/>
  </w:num>
  <w:num w:numId="6">
    <w:abstractNumId w:val="14"/>
  </w:num>
  <w:num w:numId="7">
    <w:abstractNumId w:val="21"/>
  </w:num>
  <w:num w:numId="8">
    <w:abstractNumId w:val="0"/>
  </w:num>
  <w:num w:numId="9">
    <w:abstractNumId w:val="4"/>
  </w:num>
  <w:num w:numId="10">
    <w:abstractNumId w:val="12"/>
  </w:num>
  <w:num w:numId="11">
    <w:abstractNumId w:val="9"/>
  </w:num>
  <w:num w:numId="12">
    <w:abstractNumId w:val="16"/>
  </w:num>
  <w:num w:numId="13">
    <w:abstractNumId w:val="7"/>
  </w:num>
  <w:num w:numId="14">
    <w:abstractNumId w:val="15"/>
  </w:num>
  <w:num w:numId="15">
    <w:abstractNumId w:val="11"/>
  </w:num>
  <w:num w:numId="16">
    <w:abstractNumId w:val="20"/>
  </w:num>
  <w:num w:numId="17">
    <w:abstractNumId w:val="22"/>
  </w:num>
  <w:num w:numId="18">
    <w:abstractNumId w:val="10"/>
  </w:num>
  <w:num w:numId="19">
    <w:abstractNumId w:val="17"/>
  </w:num>
  <w:num w:numId="20">
    <w:abstractNumId w:val="8"/>
  </w:num>
  <w:num w:numId="21">
    <w:abstractNumId w:val="18"/>
  </w:num>
  <w:num w:numId="22">
    <w:abstractNumId w:val="1"/>
  </w:num>
  <w:num w:numId="2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51"/>
    <w:rsid w:val="000028E9"/>
    <w:rsid w:val="0000699B"/>
    <w:rsid w:val="00014851"/>
    <w:rsid w:val="00016331"/>
    <w:rsid w:val="00021F7C"/>
    <w:rsid w:val="0002622B"/>
    <w:rsid w:val="00037755"/>
    <w:rsid w:val="00041A9F"/>
    <w:rsid w:val="0004329C"/>
    <w:rsid w:val="00043B5F"/>
    <w:rsid w:val="00044956"/>
    <w:rsid w:val="00050832"/>
    <w:rsid w:val="00050D5C"/>
    <w:rsid w:val="000517FD"/>
    <w:rsid w:val="00051DF1"/>
    <w:rsid w:val="00052BDB"/>
    <w:rsid w:val="00053857"/>
    <w:rsid w:val="0005444B"/>
    <w:rsid w:val="00062212"/>
    <w:rsid w:val="00063614"/>
    <w:rsid w:val="00063B69"/>
    <w:rsid w:val="00064E7E"/>
    <w:rsid w:val="000660B7"/>
    <w:rsid w:val="000738CD"/>
    <w:rsid w:val="00076C21"/>
    <w:rsid w:val="000829F1"/>
    <w:rsid w:val="000843F2"/>
    <w:rsid w:val="00093FC0"/>
    <w:rsid w:val="000A5352"/>
    <w:rsid w:val="000A6203"/>
    <w:rsid w:val="000B0382"/>
    <w:rsid w:val="000B082E"/>
    <w:rsid w:val="000B3A9E"/>
    <w:rsid w:val="000B535F"/>
    <w:rsid w:val="000C270B"/>
    <w:rsid w:val="000C4B62"/>
    <w:rsid w:val="000C6F0C"/>
    <w:rsid w:val="000D5C14"/>
    <w:rsid w:val="000E067B"/>
    <w:rsid w:val="000E2F81"/>
    <w:rsid w:val="000E41B0"/>
    <w:rsid w:val="000E4C17"/>
    <w:rsid w:val="000E6384"/>
    <w:rsid w:val="000E6CB5"/>
    <w:rsid w:val="00101D0B"/>
    <w:rsid w:val="00102C27"/>
    <w:rsid w:val="001064A4"/>
    <w:rsid w:val="00110686"/>
    <w:rsid w:val="00113052"/>
    <w:rsid w:val="001168B4"/>
    <w:rsid w:val="00116D20"/>
    <w:rsid w:val="001203BD"/>
    <w:rsid w:val="001216D2"/>
    <w:rsid w:val="00122C10"/>
    <w:rsid w:val="001235B0"/>
    <w:rsid w:val="00127317"/>
    <w:rsid w:val="00133294"/>
    <w:rsid w:val="00135196"/>
    <w:rsid w:val="00145007"/>
    <w:rsid w:val="00145A58"/>
    <w:rsid w:val="00151B30"/>
    <w:rsid w:val="00154004"/>
    <w:rsid w:val="0016180F"/>
    <w:rsid w:val="00166672"/>
    <w:rsid w:val="00170385"/>
    <w:rsid w:val="00175587"/>
    <w:rsid w:val="00176EDA"/>
    <w:rsid w:val="00177C4A"/>
    <w:rsid w:val="00180D34"/>
    <w:rsid w:val="001A0A1E"/>
    <w:rsid w:val="001A7ED1"/>
    <w:rsid w:val="001C15C9"/>
    <w:rsid w:val="001C2D63"/>
    <w:rsid w:val="001C301C"/>
    <w:rsid w:val="001C4EAD"/>
    <w:rsid w:val="001D1824"/>
    <w:rsid w:val="001D2EFD"/>
    <w:rsid w:val="001D4FAB"/>
    <w:rsid w:val="001D6234"/>
    <w:rsid w:val="001D6787"/>
    <w:rsid w:val="001E0585"/>
    <w:rsid w:val="001E0E89"/>
    <w:rsid w:val="001E2E32"/>
    <w:rsid w:val="001F3873"/>
    <w:rsid w:val="001F5E23"/>
    <w:rsid w:val="00203B1C"/>
    <w:rsid w:val="0020585F"/>
    <w:rsid w:val="002078CD"/>
    <w:rsid w:val="002119BD"/>
    <w:rsid w:val="0021221D"/>
    <w:rsid w:val="00212FBE"/>
    <w:rsid w:val="0022558D"/>
    <w:rsid w:val="00227582"/>
    <w:rsid w:val="00233C37"/>
    <w:rsid w:val="00233FEB"/>
    <w:rsid w:val="00246AB0"/>
    <w:rsid w:val="00251F70"/>
    <w:rsid w:val="0025328E"/>
    <w:rsid w:val="00254AF7"/>
    <w:rsid w:val="00261A04"/>
    <w:rsid w:val="00261D50"/>
    <w:rsid w:val="002629CB"/>
    <w:rsid w:val="00264FF0"/>
    <w:rsid w:val="00265241"/>
    <w:rsid w:val="002761B1"/>
    <w:rsid w:val="0028779E"/>
    <w:rsid w:val="002945B6"/>
    <w:rsid w:val="00295913"/>
    <w:rsid w:val="00296DF9"/>
    <w:rsid w:val="002A46D7"/>
    <w:rsid w:val="002A6976"/>
    <w:rsid w:val="002A71EC"/>
    <w:rsid w:val="002A7BC7"/>
    <w:rsid w:val="002B7D9E"/>
    <w:rsid w:val="002C13E2"/>
    <w:rsid w:val="002C2FB6"/>
    <w:rsid w:val="002C31D4"/>
    <w:rsid w:val="002C32A2"/>
    <w:rsid w:val="002C5E6D"/>
    <w:rsid w:val="002C6205"/>
    <w:rsid w:val="002C6349"/>
    <w:rsid w:val="002C72A0"/>
    <w:rsid w:val="002D2C1D"/>
    <w:rsid w:val="002D3548"/>
    <w:rsid w:val="002E48D8"/>
    <w:rsid w:val="002E5578"/>
    <w:rsid w:val="002F3FC0"/>
    <w:rsid w:val="002F40AE"/>
    <w:rsid w:val="002F6122"/>
    <w:rsid w:val="002F7A06"/>
    <w:rsid w:val="0030127C"/>
    <w:rsid w:val="00311C02"/>
    <w:rsid w:val="00311C7B"/>
    <w:rsid w:val="003138E4"/>
    <w:rsid w:val="00317ED9"/>
    <w:rsid w:val="003212BE"/>
    <w:rsid w:val="0032460E"/>
    <w:rsid w:val="00327D00"/>
    <w:rsid w:val="003322C0"/>
    <w:rsid w:val="00333CD5"/>
    <w:rsid w:val="00336AE4"/>
    <w:rsid w:val="00337488"/>
    <w:rsid w:val="00344CE9"/>
    <w:rsid w:val="00361445"/>
    <w:rsid w:val="00361AD9"/>
    <w:rsid w:val="003639A7"/>
    <w:rsid w:val="00366448"/>
    <w:rsid w:val="00375A93"/>
    <w:rsid w:val="0037699F"/>
    <w:rsid w:val="003771C3"/>
    <w:rsid w:val="0038029F"/>
    <w:rsid w:val="003856FB"/>
    <w:rsid w:val="00385BF2"/>
    <w:rsid w:val="00386D77"/>
    <w:rsid w:val="003949CE"/>
    <w:rsid w:val="003A491C"/>
    <w:rsid w:val="003A5827"/>
    <w:rsid w:val="003A6F10"/>
    <w:rsid w:val="003B41A0"/>
    <w:rsid w:val="003B4ECB"/>
    <w:rsid w:val="003B7013"/>
    <w:rsid w:val="003B783D"/>
    <w:rsid w:val="003C0661"/>
    <w:rsid w:val="003C1DA2"/>
    <w:rsid w:val="003C244C"/>
    <w:rsid w:val="003C7203"/>
    <w:rsid w:val="003D01FF"/>
    <w:rsid w:val="003D1532"/>
    <w:rsid w:val="003D5B8A"/>
    <w:rsid w:val="003E1255"/>
    <w:rsid w:val="003E1F6E"/>
    <w:rsid w:val="003E2898"/>
    <w:rsid w:val="003F0DA1"/>
    <w:rsid w:val="003F49AB"/>
    <w:rsid w:val="003F5621"/>
    <w:rsid w:val="003F645D"/>
    <w:rsid w:val="004002CA"/>
    <w:rsid w:val="0040036A"/>
    <w:rsid w:val="00401241"/>
    <w:rsid w:val="004052CE"/>
    <w:rsid w:val="00405F0E"/>
    <w:rsid w:val="0041248D"/>
    <w:rsid w:val="004144F5"/>
    <w:rsid w:val="004158F2"/>
    <w:rsid w:val="00417FEE"/>
    <w:rsid w:val="004232B6"/>
    <w:rsid w:val="00425BA3"/>
    <w:rsid w:val="0042678B"/>
    <w:rsid w:val="00430027"/>
    <w:rsid w:val="004357C4"/>
    <w:rsid w:val="004370C2"/>
    <w:rsid w:val="00437589"/>
    <w:rsid w:val="004522DF"/>
    <w:rsid w:val="00460D78"/>
    <w:rsid w:val="00465D8D"/>
    <w:rsid w:val="0046770D"/>
    <w:rsid w:val="004718ED"/>
    <w:rsid w:val="00471FF4"/>
    <w:rsid w:val="00473CCF"/>
    <w:rsid w:val="004759F3"/>
    <w:rsid w:val="00475ED9"/>
    <w:rsid w:val="0048170A"/>
    <w:rsid w:val="004819FF"/>
    <w:rsid w:val="00481A1A"/>
    <w:rsid w:val="00495233"/>
    <w:rsid w:val="004A0964"/>
    <w:rsid w:val="004A0C96"/>
    <w:rsid w:val="004A79C7"/>
    <w:rsid w:val="004B5BB8"/>
    <w:rsid w:val="004C775F"/>
    <w:rsid w:val="004D2826"/>
    <w:rsid w:val="004F0295"/>
    <w:rsid w:val="004F23A3"/>
    <w:rsid w:val="004F2ED7"/>
    <w:rsid w:val="004F4BBC"/>
    <w:rsid w:val="0050570D"/>
    <w:rsid w:val="00511F51"/>
    <w:rsid w:val="00514F19"/>
    <w:rsid w:val="00515D64"/>
    <w:rsid w:val="00516D68"/>
    <w:rsid w:val="005170D6"/>
    <w:rsid w:val="00521400"/>
    <w:rsid w:val="0052177D"/>
    <w:rsid w:val="00521854"/>
    <w:rsid w:val="00521986"/>
    <w:rsid w:val="00523D95"/>
    <w:rsid w:val="00524999"/>
    <w:rsid w:val="00525919"/>
    <w:rsid w:val="00531A38"/>
    <w:rsid w:val="00540499"/>
    <w:rsid w:val="00546CF3"/>
    <w:rsid w:val="00550A41"/>
    <w:rsid w:val="00552123"/>
    <w:rsid w:val="00552931"/>
    <w:rsid w:val="0055515D"/>
    <w:rsid w:val="005556F0"/>
    <w:rsid w:val="0056035B"/>
    <w:rsid w:val="00561AAB"/>
    <w:rsid w:val="00566CA3"/>
    <w:rsid w:val="00570951"/>
    <w:rsid w:val="00570EEE"/>
    <w:rsid w:val="0057266D"/>
    <w:rsid w:val="00573774"/>
    <w:rsid w:val="005746F9"/>
    <w:rsid w:val="005773D2"/>
    <w:rsid w:val="00580155"/>
    <w:rsid w:val="00583555"/>
    <w:rsid w:val="00583FA2"/>
    <w:rsid w:val="00587A09"/>
    <w:rsid w:val="00593464"/>
    <w:rsid w:val="00593954"/>
    <w:rsid w:val="005A232B"/>
    <w:rsid w:val="005A404C"/>
    <w:rsid w:val="005A6C2A"/>
    <w:rsid w:val="005B0F24"/>
    <w:rsid w:val="005B306F"/>
    <w:rsid w:val="005B55C6"/>
    <w:rsid w:val="005B7EBC"/>
    <w:rsid w:val="005C054D"/>
    <w:rsid w:val="005C071E"/>
    <w:rsid w:val="005C22C2"/>
    <w:rsid w:val="005C2BC7"/>
    <w:rsid w:val="005C48BE"/>
    <w:rsid w:val="005E2711"/>
    <w:rsid w:val="005E6806"/>
    <w:rsid w:val="005E6F51"/>
    <w:rsid w:val="005E7544"/>
    <w:rsid w:val="005F4D1D"/>
    <w:rsid w:val="005F767F"/>
    <w:rsid w:val="005F7B9E"/>
    <w:rsid w:val="00601958"/>
    <w:rsid w:val="006021E6"/>
    <w:rsid w:val="00605C26"/>
    <w:rsid w:val="0061070C"/>
    <w:rsid w:val="00612704"/>
    <w:rsid w:val="0061291D"/>
    <w:rsid w:val="00615580"/>
    <w:rsid w:val="0062141B"/>
    <w:rsid w:val="00621D90"/>
    <w:rsid w:val="006231A9"/>
    <w:rsid w:val="00624ECA"/>
    <w:rsid w:val="00626DA2"/>
    <w:rsid w:val="00645501"/>
    <w:rsid w:val="00652D3C"/>
    <w:rsid w:val="0065351D"/>
    <w:rsid w:val="00653591"/>
    <w:rsid w:val="006539B6"/>
    <w:rsid w:val="0065542D"/>
    <w:rsid w:val="00655E79"/>
    <w:rsid w:val="00667B5E"/>
    <w:rsid w:val="00674BBE"/>
    <w:rsid w:val="006811D6"/>
    <w:rsid w:val="00682B6A"/>
    <w:rsid w:val="00686519"/>
    <w:rsid w:val="006906F7"/>
    <w:rsid w:val="00690A9D"/>
    <w:rsid w:val="00695AAD"/>
    <w:rsid w:val="006960CE"/>
    <w:rsid w:val="006A35B3"/>
    <w:rsid w:val="006A5ACA"/>
    <w:rsid w:val="006B23B8"/>
    <w:rsid w:val="006B4C13"/>
    <w:rsid w:val="006B7D0F"/>
    <w:rsid w:val="006C75F4"/>
    <w:rsid w:val="006D13CF"/>
    <w:rsid w:val="006D244B"/>
    <w:rsid w:val="006D39BB"/>
    <w:rsid w:val="006D7093"/>
    <w:rsid w:val="006E1600"/>
    <w:rsid w:val="006F3B0B"/>
    <w:rsid w:val="006F3DA5"/>
    <w:rsid w:val="006F628B"/>
    <w:rsid w:val="006F7A25"/>
    <w:rsid w:val="007014E7"/>
    <w:rsid w:val="0070238F"/>
    <w:rsid w:val="00702427"/>
    <w:rsid w:val="00704327"/>
    <w:rsid w:val="00705C56"/>
    <w:rsid w:val="00715D56"/>
    <w:rsid w:val="00721438"/>
    <w:rsid w:val="0072586D"/>
    <w:rsid w:val="007272E6"/>
    <w:rsid w:val="007321EA"/>
    <w:rsid w:val="00734B7E"/>
    <w:rsid w:val="00736AD3"/>
    <w:rsid w:val="007453C2"/>
    <w:rsid w:val="00745CE5"/>
    <w:rsid w:val="00746C43"/>
    <w:rsid w:val="00756E00"/>
    <w:rsid w:val="00757E36"/>
    <w:rsid w:val="00760ADE"/>
    <w:rsid w:val="00761F9E"/>
    <w:rsid w:val="00764F96"/>
    <w:rsid w:val="00766430"/>
    <w:rsid w:val="007703B0"/>
    <w:rsid w:val="00777914"/>
    <w:rsid w:val="0078211F"/>
    <w:rsid w:val="00787B03"/>
    <w:rsid w:val="00791729"/>
    <w:rsid w:val="00795FFD"/>
    <w:rsid w:val="007A3EF1"/>
    <w:rsid w:val="007A4365"/>
    <w:rsid w:val="007B0664"/>
    <w:rsid w:val="007B121A"/>
    <w:rsid w:val="007B408A"/>
    <w:rsid w:val="007C197A"/>
    <w:rsid w:val="007C4519"/>
    <w:rsid w:val="007C5AF7"/>
    <w:rsid w:val="007D31C8"/>
    <w:rsid w:val="007D4A0A"/>
    <w:rsid w:val="007D7D8E"/>
    <w:rsid w:val="007E1318"/>
    <w:rsid w:val="007E6350"/>
    <w:rsid w:val="007E7B80"/>
    <w:rsid w:val="007F1ED4"/>
    <w:rsid w:val="007F6A74"/>
    <w:rsid w:val="007F7630"/>
    <w:rsid w:val="00801462"/>
    <w:rsid w:val="0080352A"/>
    <w:rsid w:val="008137E6"/>
    <w:rsid w:val="0081382D"/>
    <w:rsid w:val="008150FC"/>
    <w:rsid w:val="00815E17"/>
    <w:rsid w:val="008171BA"/>
    <w:rsid w:val="00820D7B"/>
    <w:rsid w:val="00822671"/>
    <w:rsid w:val="00823403"/>
    <w:rsid w:val="00827CCF"/>
    <w:rsid w:val="00845D9C"/>
    <w:rsid w:val="0086066C"/>
    <w:rsid w:val="00860964"/>
    <w:rsid w:val="00867829"/>
    <w:rsid w:val="008728EE"/>
    <w:rsid w:val="0087645A"/>
    <w:rsid w:val="00891FCA"/>
    <w:rsid w:val="008934CC"/>
    <w:rsid w:val="008A11AF"/>
    <w:rsid w:val="008A7C17"/>
    <w:rsid w:val="008B1A97"/>
    <w:rsid w:val="008B2357"/>
    <w:rsid w:val="008B4266"/>
    <w:rsid w:val="008B4A63"/>
    <w:rsid w:val="008B6620"/>
    <w:rsid w:val="008B6F28"/>
    <w:rsid w:val="008C33CB"/>
    <w:rsid w:val="008C524B"/>
    <w:rsid w:val="008C6F8B"/>
    <w:rsid w:val="008C70C4"/>
    <w:rsid w:val="008D0FC2"/>
    <w:rsid w:val="008D2895"/>
    <w:rsid w:val="008D6BDA"/>
    <w:rsid w:val="008D7264"/>
    <w:rsid w:val="008E4209"/>
    <w:rsid w:val="008E4437"/>
    <w:rsid w:val="008E4486"/>
    <w:rsid w:val="008E4FC2"/>
    <w:rsid w:val="008E6050"/>
    <w:rsid w:val="008E6770"/>
    <w:rsid w:val="008F17D2"/>
    <w:rsid w:val="008F2E28"/>
    <w:rsid w:val="008F500B"/>
    <w:rsid w:val="008F5095"/>
    <w:rsid w:val="008F50C0"/>
    <w:rsid w:val="008F6B47"/>
    <w:rsid w:val="00901577"/>
    <w:rsid w:val="0091155A"/>
    <w:rsid w:val="009142AB"/>
    <w:rsid w:val="0091608C"/>
    <w:rsid w:val="0092514D"/>
    <w:rsid w:val="0092646F"/>
    <w:rsid w:val="00927748"/>
    <w:rsid w:val="00931E07"/>
    <w:rsid w:val="00933F95"/>
    <w:rsid w:val="00941C9F"/>
    <w:rsid w:val="00952FFF"/>
    <w:rsid w:val="00953400"/>
    <w:rsid w:val="00954BFF"/>
    <w:rsid w:val="00957F92"/>
    <w:rsid w:val="00960DCE"/>
    <w:rsid w:val="009621D9"/>
    <w:rsid w:val="00962479"/>
    <w:rsid w:val="00971277"/>
    <w:rsid w:val="00972416"/>
    <w:rsid w:val="00972945"/>
    <w:rsid w:val="00973A6C"/>
    <w:rsid w:val="009768EA"/>
    <w:rsid w:val="0098433F"/>
    <w:rsid w:val="009857F9"/>
    <w:rsid w:val="009A224F"/>
    <w:rsid w:val="009A3A42"/>
    <w:rsid w:val="009A5A55"/>
    <w:rsid w:val="009B1A00"/>
    <w:rsid w:val="009B67D1"/>
    <w:rsid w:val="009B6EDC"/>
    <w:rsid w:val="009B7F1C"/>
    <w:rsid w:val="009C114D"/>
    <w:rsid w:val="009C16A1"/>
    <w:rsid w:val="009C27A4"/>
    <w:rsid w:val="009C4D70"/>
    <w:rsid w:val="009C6102"/>
    <w:rsid w:val="009D306C"/>
    <w:rsid w:val="009D30F6"/>
    <w:rsid w:val="009D6686"/>
    <w:rsid w:val="009D672A"/>
    <w:rsid w:val="009E2E41"/>
    <w:rsid w:val="009E558E"/>
    <w:rsid w:val="009E63D4"/>
    <w:rsid w:val="009E7D4B"/>
    <w:rsid w:val="009F1544"/>
    <w:rsid w:val="009F2A33"/>
    <w:rsid w:val="009F2EDD"/>
    <w:rsid w:val="009F6A5E"/>
    <w:rsid w:val="00A00F4B"/>
    <w:rsid w:val="00A01055"/>
    <w:rsid w:val="00A01D1E"/>
    <w:rsid w:val="00A04339"/>
    <w:rsid w:val="00A061D7"/>
    <w:rsid w:val="00A16B06"/>
    <w:rsid w:val="00A30343"/>
    <w:rsid w:val="00A3046A"/>
    <w:rsid w:val="00A3537D"/>
    <w:rsid w:val="00A37A0E"/>
    <w:rsid w:val="00A50877"/>
    <w:rsid w:val="00A52D5C"/>
    <w:rsid w:val="00A56A1A"/>
    <w:rsid w:val="00A64F97"/>
    <w:rsid w:val="00A65B7C"/>
    <w:rsid w:val="00A802AF"/>
    <w:rsid w:val="00A81B20"/>
    <w:rsid w:val="00A911D9"/>
    <w:rsid w:val="00A92EFC"/>
    <w:rsid w:val="00A939FF"/>
    <w:rsid w:val="00A9758E"/>
    <w:rsid w:val="00AA09A6"/>
    <w:rsid w:val="00AA117E"/>
    <w:rsid w:val="00AA59E1"/>
    <w:rsid w:val="00AA64D6"/>
    <w:rsid w:val="00AA6CF9"/>
    <w:rsid w:val="00AB56EA"/>
    <w:rsid w:val="00AB7918"/>
    <w:rsid w:val="00AC18FD"/>
    <w:rsid w:val="00AD1721"/>
    <w:rsid w:val="00AD1BA3"/>
    <w:rsid w:val="00AD66DB"/>
    <w:rsid w:val="00AD71D7"/>
    <w:rsid w:val="00AD7B6F"/>
    <w:rsid w:val="00AE086C"/>
    <w:rsid w:val="00AE2259"/>
    <w:rsid w:val="00AF7CBF"/>
    <w:rsid w:val="00B03A27"/>
    <w:rsid w:val="00B03FC4"/>
    <w:rsid w:val="00B066EE"/>
    <w:rsid w:val="00B06AEF"/>
    <w:rsid w:val="00B15A98"/>
    <w:rsid w:val="00B16BC1"/>
    <w:rsid w:val="00B265C8"/>
    <w:rsid w:val="00B431F8"/>
    <w:rsid w:val="00B442B7"/>
    <w:rsid w:val="00B46B72"/>
    <w:rsid w:val="00B46D7D"/>
    <w:rsid w:val="00B500B9"/>
    <w:rsid w:val="00B5401B"/>
    <w:rsid w:val="00B616FA"/>
    <w:rsid w:val="00B622CB"/>
    <w:rsid w:val="00B65C7C"/>
    <w:rsid w:val="00B7534D"/>
    <w:rsid w:val="00B80489"/>
    <w:rsid w:val="00B81932"/>
    <w:rsid w:val="00B83341"/>
    <w:rsid w:val="00B84BB3"/>
    <w:rsid w:val="00B91E9A"/>
    <w:rsid w:val="00B92943"/>
    <w:rsid w:val="00B939D4"/>
    <w:rsid w:val="00BA1592"/>
    <w:rsid w:val="00BA502E"/>
    <w:rsid w:val="00BA65E8"/>
    <w:rsid w:val="00BB041B"/>
    <w:rsid w:val="00BB1613"/>
    <w:rsid w:val="00BB38EC"/>
    <w:rsid w:val="00BC12EA"/>
    <w:rsid w:val="00BC159C"/>
    <w:rsid w:val="00BC53BC"/>
    <w:rsid w:val="00BC5D36"/>
    <w:rsid w:val="00BC707F"/>
    <w:rsid w:val="00BC7558"/>
    <w:rsid w:val="00BC7DBE"/>
    <w:rsid w:val="00BD6E4C"/>
    <w:rsid w:val="00BD75D8"/>
    <w:rsid w:val="00BE1466"/>
    <w:rsid w:val="00BE468D"/>
    <w:rsid w:val="00BE4AA3"/>
    <w:rsid w:val="00BE6BD7"/>
    <w:rsid w:val="00BE6DE3"/>
    <w:rsid w:val="00BF14FB"/>
    <w:rsid w:val="00BF231A"/>
    <w:rsid w:val="00BF4AD5"/>
    <w:rsid w:val="00C10D47"/>
    <w:rsid w:val="00C1670D"/>
    <w:rsid w:val="00C2001D"/>
    <w:rsid w:val="00C20E46"/>
    <w:rsid w:val="00C22703"/>
    <w:rsid w:val="00C24117"/>
    <w:rsid w:val="00C34CD8"/>
    <w:rsid w:val="00C40940"/>
    <w:rsid w:val="00C4459F"/>
    <w:rsid w:val="00C50BCC"/>
    <w:rsid w:val="00C52328"/>
    <w:rsid w:val="00C613A1"/>
    <w:rsid w:val="00C6227A"/>
    <w:rsid w:val="00C64124"/>
    <w:rsid w:val="00C708E3"/>
    <w:rsid w:val="00C750C2"/>
    <w:rsid w:val="00C763E0"/>
    <w:rsid w:val="00C81055"/>
    <w:rsid w:val="00C84FD4"/>
    <w:rsid w:val="00C9201E"/>
    <w:rsid w:val="00C96A0A"/>
    <w:rsid w:val="00C97046"/>
    <w:rsid w:val="00CA11BD"/>
    <w:rsid w:val="00CA5B4B"/>
    <w:rsid w:val="00CA731A"/>
    <w:rsid w:val="00CB00B1"/>
    <w:rsid w:val="00CB5E9C"/>
    <w:rsid w:val="00CC1CD3"/>
    <w:rsid w:val="00CD6FC0"/>
    <w:rsid w:val="00CE0399"/>
    <w:rsid w:val="00CE46E9"/>
    <w:rsid w:val="00CE524A"/>
    <w:rsid w:val="00CF193E"/>
    <w:rsid w:val="00CF1FCF"/>
    <w:rsid w:val="00CF3B94"/>
    <w:rsid w:val="00D00AFB"/>
    <w:rsid w:val="00D01197"/>
    <w:rsid w:val="00D06EDA"/>
    <w:rsid w:val="00D07FE1"/>
    <w:rsid w:val="00D105BE"/>
    <w:rsid w:val="00D30D9D"/>
    <w:rsid w:val="00D32DC3"/>
    <w:rsid w:val="00D34316"/>
    <w:rsid w:val="00D366EF"/>
    <w:rsid w:val="00D406A6"/>
    <w:rsid w:val="00D41719"/>
    <w:rsid w:val="00D4238B"/>
    <w:rsid w:val="00D464CE"/>
    <w:rsid w:val="00D46CF6"/>
    <w:rsid w:val="00D519C8"/>
    <w:rsid w:val="00D57A76"/>
    <w:rsid w:val="00D620BE"/>
    <w:rsid w:val="00D62884"/>
    <w:rsid w:val="00D629A9"/>
    <w:rsid w:val="00D632E1"/>
    <w:rsid w:val="00D6400D"/>
    <w:rsid w:val="00D64D0B"/>
    <w:rsid w:val="00D6716F"/>
    <w:rsid w:val="00D7782F"/>
    <w:rsid w:val="00D831B7"/>
    <w:rsid w:val="00D919D4"/>
    <w:rsid w:val="00D91BED"/>
    <w:rsid w:val="00D939F0"/>
    <w:rsid w:val="00DA2AA9"/>
    <w:rsid w:val="00DA40EB"/>
    <w:rsid w:val="00DA61F3"/>
    <w:rsid w:val="00DB04BD"/>
    <w:rsid w:val="00DC1449"/>
    <w:rsid w:val="00DC18E0"/>
    <w:rsid w:val="00DC6BD2"/>
    <w:rsid w:val="00DC7665"/>
    <w:rsid w:val="00DE1A4A"/>
    <w:rsid w:val="00DE2B00"/>
    <w:rsid w:val="00DE54A0"/>
    <w:rsid w:val="00DE748E"/>
    <w:rsid w:val="00DF4CBD"/>
    <w:rsid w:val="00E01B17"/>
    <w:rsid w:val="00E07136"/>
    <w:rsid w:val="00E076DE"/>
    <w:rsid w:val="00E12D86"/>
    <w:rsid w:val="00E135DA"/>
    <w:rsid w:val="00E16E8D"/>
    <w:rsid w:val="00E22107"/>
    <w:rsid w:val="00E25CDE"/>
    <w:rsid w:val="00E40D74"/>
    <w:rsid w:val="00E4166C"/>
    <w:rsid w:val="00E42B6E"/>
    <w:rsid w:val="00E44132"/>
    <w:rsid w:val="00E528FA"/>
    <w:rsid w:val="00E60C9C"/>
    <w:rsid w:val="00E638C1"/>
    <w:rsid w:val="00E63FFD"/>
    <w:rsid w:val="00E67731"/>
    <w:rsid w:val="00E71166"/>
    <w:rsid w:val="00E74BA1"/>
    <w:rsid w:val="00E74E50"/>
    <w:rsid w:val="00E76E2C"/>
    <w:rsid w:val="00E81BE7"/>
    <w:rsid w:val="00E82AE2"/>
    <w:rsid w:val="00E90D42"/>
    <w:rsid w:val="00E9205E"/>
    <w:rsid w:val="00E97872"/>
    <w:rsid w:val="00EA2548"/>
    <w:rsid w:val="00EA690C"/>
    <w:rsid w:val="00EB1F0B"/>
    <w:rsid w:val="00EB6835"/>
    <w:rsid w:val="00EB6D93"/>
    <w:rsid w:val="00ED5896"/>
    <w:rsid w:val="00ED5EA6"/>
    <w:rsid w:val="00ED6CE3"/>
    <w:rsid w:val="00ED6E3D"/>
    <w:rsid w:val="00ED7E41"/>
    <w:rsid w:val="00EE0405"/>
    <w:rsid w:val="00EF0403"/>
    <w:rsid w:val="00EF1139"/>
    <w:rsid w:val="00F00B71"/>
    <w:rsid w:val="00F01381"/>
    <w:rsid w:val="00F04C22"/>
    <w:rsid w:val="00F04C33"/>
    <w:rsid w:val="00F04CA8"/>
    <w:rsid w:val="00F05373"/>
    <w:rsid w:val="00F06B94"/>
    <w:rsid w:val="00F07D0D"/>
    <w:rsid w:val="00F10009"/>
    <w:rsid w:val="00F1013D"/>
    <w:rsid w:val="00F20389"/>
    <w:rsid w:val="00F21189"/>
    <w:rsid w:val="00F220EE"/>
    <w:rsid w:val="00F22AF3"/>
    <w:rsid w:val="00F232CF"/>
    <w:rsid w:val="00F23587"/>
    <w:rsid w:val="00F25E92"/>
    <w:rsid w:val="00F25EE1"/>
    <w:rsid w:val="00F26BC7"/>
    <w:rsid w:val="00F275E5"/>
    <w:rsid w:val="00F31052"/>
    <w:rsid w:val="00F3727B"/>
    <w:rsid w:val="00F4081B"/>
    <w:rsid w:val="00F4148F"/>
    <w:rsid w:val="00F446F9"/>
    <w:rsid w:val="00F45B09"/>
    <w:rsid w:val="00F46A25"/>
    <w:rsid w:val="00F510C2"/>
    <w:rsid w:val="00F515B5"/>
    <w:rsid w:val="00F521B5"/>
    <w:rsid w:val="00F53C41"/>
    <w:rsid w:val="00F54F46"/>
    <w:rsid w:val="00F640E2"/>
    <w:rsid w:val="00F73276"/>
    <w:rsid w:val="00F77230"/>
    <w:rsid w:val="00F80B9E"/>
    <w:rsid w:val="00F824EE"/>
    <w:rsid w:val="00F83976"/>
    <w:rsid w:val="00F852DC"/>
    <w:rsid w:val="00F95C97"/>
    <w:rsid w:val="00FA1ACB"/>
    <w:rsid w:val="00FA1D4F"/>
    <w:rsid w:val="00FA205A"/>
    <w:rsid w:val="00FA353D"/>
    <w:rsid w:val="00FA3839"/>
    <w:rsid w:val="00FA475F"/>
    <w:rsid w:val="00FB1211"/>
    <w:rsid w:val="00FB35AA"/>
    <w:rsid w:val="00FB3E52"/>
    <w:rsid w:val="00FC2414"/>
    <w:rsid w:val="00FC55C3"/>
    <w:rsid w:val="00FC6C5F"/>
    <w:rsid w:val="00FD1071"/>
    <w:rsid w:val="00FD2801"/>
    <w:rsid w:val="00FD2A7D"/>
    <w:rsid w:val="00FD3D74"/>
    <w:rsid w:val="00FD4781"/>
    <w:rsid w:val="00FE710F"/>
    <w:rsid w:val="00FF1216"/>
    <w:rsid w:val="00FF2116"/>
    <w:rsid w:val="00FF4667"/>
    <w:rsid w:val="00FF59E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5C7C"/>
  </w:style>
  <w:style w:type="paragraph" w:styleId="Kop1">
    <w:name w:val="heading 1"/>
    <w:basedOn w:val="Standaard"/>
    <w:next w:val="Standaard"/>
    <w:link w:val="Kop1Char"/>
    <w:uiPriority w:val="9"/>
    <w:qFormat/>
    <w:rsid w:val="00FC2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2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E0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nhideWhenUsed/>
    <w:qFormat/>
    <w:rsid w:val="00514F19"/>
    <w:pPr>
      <w:widowControl w:val="0"/>
      <w:autoSpaceDE w:val="0"/>
      <w:autoSpaceDN w:val="0"/>
      <w:adjustRightInd w:val="0"/>
      <w:spacing w:after="0" w:line="240" w:lineRule="auto"/>
    </w:pPr>
    <w:rPr>
      <w:rFonts w:ascii="Arial" w:eastAsia="Times New Roman" w:hAnsi="Arial"/>
      <w:lang w:val="en-US"/>
    </w:rPr>
  </w:style>
  <w:style w:type="character" w:customStyle="1" w:styleId="TekstopmerkingChar">
    <w:name w:val="Tekst opmerking Char"/>
    <w:link w:val="Tekstopmerking"/>
    <w:rsid w:val="00514F19"/>
    <w:rPr>
      <w:rFonts w:ascii="Arial" w:eastAsia="Times New Roman" w:hAnsi="Arial"/>
      <w:lang w:val="en-US"/>
    </w:rPr>
  </w:style>
  <w:style w:type="paragraph" w:styleId="Koptekst">
    <w:name w:val="header"/>
    <w:basedOn w:val="Standaard"/>
    <w:link w:val="KoptekstChar"/>
    <w:uiPriority w:val="99"/>
    <w:unhideWhenUsed/>
    <w:rsid w:val="005E6F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6F51"/>
  </w:style>
  <w:style w:type="paragraph" w:styleId="Voettekst">
    <w:name w:val="footer"/>
    <w:basedOn w:val="Standaard"/>
    <w:link w:val="VoettekstChar"/>
    <w:uiPriority w:val="99"/>
    <w:unhideWhenUsed/>
    <w:rsid w:val="005E6F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6F51"/>
  </w:style>
  <w:style w:type="character" w:styleId="Voetnootmarkering">
    <w:name w:val="footnote reference"/>
    <w:semiHidden/>
    <w:rsid w:val="005E6F51"/>
    <w:rPr>
      <w:rFonts w:ascii="Haarlemmer MT Medium OsF" w:hAnsi="Haarlemmer MT Medium OsF"/>
      <w:vertAlign w:val="superscript"/>
    </w:rPr>
  </w:style>
  <w:style w:type="character" w:styleId="Verwijzingopmerking">
    <w:name w:val="annotation reference"/>
    <w:semiHidden/>
    <w:rsid w:val="005E6F51"/>
    <w:rPr>
      <w:sz w:val="16"/>
      <w:szCs w:val="16"/>
    </w:rPr>
  </w:style>
  <w:style w:type="paragraph" w:styleId="Voetnoottekst">
    <w:name w:val="footnote text"/>
    <w:basedOn w:val="Standaard"/>
    <w:link w:val="VoetnoottekstChar"/>
    <w:semiHidden/>
    <w:rsid w:val="005E6F51"/>
    <w:pPr>
      <w:tabs>
        <w:tab w:val="left" w:pos="284"/>
        <w:tab w:val="left" w:pos="1701"/>
      </w:tabs>
      <w:spacing w:after="0" w:line="320" w:lineRule="exact"/>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semiHidden/>
    <w:rsid w:val="005E6F51"/>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5E6F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6F51"/>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5E6F51"/>
    <w:pPr>
      <w:widowControl/>
      <w:autoSpaceDE/>
      <w:autoSpaceDN/>
      <w:adjustRightInd/>
      <w:spacing w:after="200"/>
    </w:pPr>
    <w:rPr>
      <w:rFonts w:asciiTheme="minorHAnsi" w:eastAsiaTheme="minorHAnsi" w:hAnsiTheme="minorHAnsi"/>
      <w:b/>
      <w:bCs/>
      <w:sz w:val="20"/>
      <w:szCs w:val="20"/>
      <w:lang w:val="nl-NL"/>
    </w:rPr>
  </w:style>
  <w:style w:type="character" w:customStyle="1" w:styleId="OnderwerpvanopmerkingChar">
    <w:name w:val="Onderwerp van opmerking Char"/>
    <w:basedOn w:val="TekstopmerkingChar"/>
    <w:link w:val="Onderwerpvanopmerking"/>
    <w:uiPriority w:val="99"/>
    <w:semiHidden/>
    <w:rsid w:val="005E6F51"/>
    <w:rPr>
      <w:rFonts w:ascii="Arial" w:eastAsia="Times New Roman" w:hAnsi="Arial"/>
      <w:b/>
      <w:bCs/>
      <w:sz w:val="20"/>
      <w:szCs w:val="20"/>
      <w:lang w:val="en-US"/>
    </w:rPr>
  </w:style>
  <w:style w:type="paragraph" w:styleId="Lijstalinea">
    <w:name w:val="List Paragraph"/>
    <w:basedOn w:val="Standaard"/>
    <w:uiPriority w:val="34"/>
    <w:qFormat/>
    <w:rsid w:val="00052BDB"/>
    <w:pPr>
      <w:ind w:left="720"/>
      <w:contextualSpacing/>
    </w:pPr>
    <w:rPr>
      <w:rFonts w:ascii="Calibri" w:eastAsia="Calibri" w:hAnsi="Calibri" w:cs="Times New Roman"/>
    </w:rPr>
  </w:style>
  <w:style w:type="table" w:styleId="Tabelraster">
    <w:name w:val="Table Grid"/>
    <w:basedOn w:val="Standaardtabel"/>
    <w:uiPriority w:val="59"/>
    <w:rsid w:val="0036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57C4"/>
    <w:pPr>
      <w:autoSpaceDE w:val="0"/>
      <w:autoSpaceDN w:val="0"/>
      <w:adjustRightInd w:val="0"/>
      <w:spacing w:after="0" w:line="240" w:lineRule="auto"/>
    </w:pPr>
    <w:rPr>
      <w:rFonts w:ascii="Calibri" w:hAnsi="Calibri" w:cs="Calibri"/>
      <w:color w:val="000000"/>
      <w:sz w:val="24"/>
      <w:szCs w:val="24"/>
    </w:rPr>
  </w:style>
  <w:style w:type="paragraph" w:styleId="Revisie">
    <w:name w:val="Revision"/>
    <w:hidden/>
    <w:uiPriority w:val="99"/>
    <w:semiHidden/>
    <w:rsid w:val="008F5095"/>
    <w:pPr>
      <w:spacing w:after="0" w:line="240" w:lineRule="auto"/>
    </w:pPr>
  </w:style>
  <w:style w:type="character" w:styleId="Hyperlink">
    <w:name w:val="Hyperlink"/>
    <w:uiPriority w:val="99"/>
    <w:unhideWhenUsed/>
    <w:rsid w:val="003B4ECB"/>
    <w:rPr>
      <w:rFonts w:ascii="Times New Roman" w:hAnsi="Times New Roman" w:cs="Times New Roman" w:hint="default"/>
      <w:color w:val="0000FF"/>
      <w:u w:val="single"/>
    </w:rPr>
  </w:style>
  <w:style w:type="character" w:styleId="GevolgdeHyperlink">
    <w:name w:val="FollowedHyperlink"/>
    <w:basedOn w:val="Standaardalinea-lettertype"/>
    <w:uiPriority w:val="99"/>
    <w:semiHidden/>
    <w:unhideWhenUsed/>
    <w:rsid w:val="003B4ECB"/>
    <w:rPr>
      <w:color w:val="800080" w:themeColor="followedHyperlink"/>
      <w:u w:val="single"/>
    </w:rPr>
  </w:style>
  <w:style w:type="character" w:customStyle="1" w:styleId="alt-edited1">
    <w:name w:val="alt-edited1"/>
    <w:basedOn w:val="Standaardalinea-lettertype"/>
    <w:rsid w:val="00044956"/>
    <w:rPr>
      <w:color w:val="4D90F0"/>
    </w:rPr>
  </w:style>
  <w:style w:type="character" w:customStyle="1" w:styleId="Kop1Char">
    <w:name w:val="Kop 1 Char"/>
    <w:basedOn w:val="Standaardalinea-lettertype"/>
    <w:link w:val="Kop1"/>
    <w:uiPriority w:val="9"/>
    <w:rsid w:val="00FC241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FC2414"/>
    <w:pPr>
      <w:outlineLvl w:val="9"/>
    </w:pPr>
    <w:rPr>
      <w:lang w:eastAsia="nl-NL"/>
    </w:rPr>
  </w:style>
  <w:style w:type="paragraph" w:styleId="Inhopg1">
    <w:name w:val="toc 1"/>
    <w:basedOn w:val="Standaard"/>
    <w:next w:val="Standaard"/>
    <w:autoRedefine/>
    <w:uiPriority w:val="39"/>
    <w:unhideWhenUsed/>
    <w:rsid w:val="00FC2414"/>
    <w:pPr>
      <w:spacing w:after="100"/>
    </w:pPr>
  </w:style>
  <w:style w:type="character" w:customStyle="1" w:styleId="Kop2Char">
    <w:name w:val="Kop 2 Char"/>
    <w:basedOn w:val="Standaardalinea-lettertype"/>
    <w:link w:val="Kop2"/>
    <w:uiPriority w:val="9"/>
    <w:rsid w:val="00FC2414"/>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FC2414"/>
    <w:pPr>
      <w:spacing w:after="100"/>
      <w:ind w:left="220"/>
    </w:pPr>
  </w:style>
  <w:style w:type="table" w:customStyle="1" w:styleId="Tabelraster1">
    <w:name w:val="Tabelraster1"/>
    <w:basedOn w:val="Standaardtabel"/>
    <w:next w:val="Tabelraster"/>
    <w:uiPriority w:val="59"/>
    <w:rsid w:val="002A7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CE0399"/>
    <w:rPr>
      <w:rFonts w:asciiTheme="majorHAnsi" w:eastAsiaTheme="majorEastAsia" w:hAnsiTheme="majorHAnsi" w:cstheme="majorBidi"/>
      <w:b/>
      <w:bCs/>
      <w:color w:val="4F81BD" w:themeColor="accent1"/>
    </w:rPr>
  </w:style>
  <w:style w:type="character" w:customStyle="1" w:styleId="lrzxr">
    <w:name w:val="lrzxr"/>
    <w:basedOn w:val="Standaardalinea-lettertype"/>
    <w:rsid w:val="00652D3C"/>
  </w:style>
  <w:style w:type="paragraph" w:customStyle="1" w:styleId="p1">
    <w:name w:val="p1"/>
    <w:basedOn w:val="Standaard"/>
    <w:rsid w:val="004F2ED7"/>
    <w:pPr>
      <w:spacing w:after="0" w:line="240" w:lineRule="auto"/>
    </w:pPr>
    <w:rPr>
      <w:rFonts w:ascii="Arial" w:hAnsi="Arial" w:cs="Arial"/>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5C7C"/>
  </w:style>
  <w:style w:type="paragraph" w:styleId="Kop1">
    <w:name w:val="heading 1"/>
    <w:basedOn w:val="Standaard"/>
    <w:next w:val="Standaard"/>
    <w:link w:val="Kop1Char"/>
    <w:uiPriority w:val="9"/>
    <w:qFormat/>
    <w:rsid w:val="00FC2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2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E0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nhideWhenUsed/>
    <w:qFormat/>
    <w:rsid w:val="00514F19"/>
    <w:pPr>
      <w:widowControl w:val="0"/>
      <w:autoSpaceDE w:val="0"/>
      <w:autoSpaceDN w:val="0"/>
      <w:adjustRightInd w:val="0"/>
      <w:spacing w:after="0" w:line="240" w:lineRule="auto"/>
    </w:pPr>
    <w:rPr>
      <w:rFonts w:ascii="Arial" w:eastAsia="Times New Roman" w:hAnsi="Arial"/>
      <w:lang w:val="en-US"/>
    </w:rPr>
  </w:style>
  <w:style w:type="character" w:customStyle="1" w:styleId="TekstopmerkingChar">
    <w:name w:val="Tekst opmerking Char"/>
    <w:link w:val="Tekstopmerking"/>
    <w:rsid w:val="00514F19"/>
    <w:rPr>
      <w:rFonts w:ascii="Arial" w:eastAsia="Times New Roman" w:hAnsi="Arial"/>
      <w:lang w:val="en-US"/>
    </w:rPr>
  </w:style>
  <w:style w:type="paragraph" w:styleId="Koptekst">
    <w:name w:val="header"/>
    <w:basedOn w:val="Standaard"/>
    <w:link w:val="KoptekstChar"/>
    <w:uiPriority w:val="99"/>
    <w:unhideWhenUsed/>
    <w:rsid w:val="005E6F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6F51"/>
  </w:style>
  <w:style w:type="paragraph" w:styleId="Voettekst">
    <w:name w:val="footer"/>
    <w:basedOn w:val="Standaard"/>
    <w:link w:val="VoettekstChar"/>
    <w:uiPriority w:val="99"/>
    <w:unhideWhenUsed/>
    <w:rsid w:val="005E6F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6F51"/>
  </w:style>
  <w:style w:type="character" w:styleId="Voetnootmarkering">
    <w:name w:val="footnote reference"/>
    <w:semiHidden/>
    <w:rsid w:val="005E6F51"/>
    <w:rPr>
      <w:rFonts w:ascii="Haarlemmer MT Medium OsF" w:hAnsi="Haarlemmer MT Medium OsF"/>
      <w:vertAlign w:val="superscript"/>
    </w:rPr>
  </w:style>
  <w:style w:type="character" w:styleId="Verwijzingopmerking">
    <w:name w:val="annotation reference"/>
    <w:semiHidden/>
    <w:rsid w:val="005E6F51"/>
    <w:rPr>
      <w:sz w:val="16"/>
      <w:szCs w:val="16"/>
    </w:rPr>
  </w:style>
  <w:style w:type="paragraph" w:styleId="Voetnoottekst">
    <w:name w:val="footnote text"/>
    <w:basedOn w:val="Standaard"/>
    <w:link w:val="VoetnoottekstChar"/>
    <w:semiHidden/>
    <w:rsid w:val="005E6F51"/>
    <w:pPr>
      <w:tabs>
        <w:tab w:val="left" w:pos="284"/>
        <w:tab w:val="left" w:pos="1701"/>
      </w:tabs>
      <w:spacing w:after="0" w:line="320" w:lineRule="exact"/>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semiHidden/>
    <w:rsid w:val="005E6F51"/>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5E6F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6F51"/>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5E6F51"/>
    <w:pPr>
      <w:widowControl/>
      <w:autoSpaceDE/>
      <w:autoSpaceDN/>
      <w:adjustRightInd/>
      <w:spacing w:after="200"/>
    </w:pPr>
    <w:rPr>
      <w:rFonts w:asciiTheme="minorHAnsi" w:eastAsiaTheme="minorHAnsi" w:hAnsiTheme="minorHAnsi"/>
      <w:b/>
      <w:bCs/>
      <w:sz w:val="20"/>
      <w:szCs w:val="20"/>
      <w:lang w:val="nl-NL"/>
    </w:rPr>
  </w:style>
  <w:style w:type="character" w:customStyle="1" w:styleId="OnderwerpvanopmerkingChar">
    <w:name w:val="Onderwerp van opmerking Char"/>
    <w:basedOn w:val="TekstopmerkingChar"/>
    <w:link w:val="Onderwerpvanopmerking"/>
    <w:uiPriority w:val="99"/>
    <w:semiHidden/>
    <w:rsid w:val="005E6F51"/>
    <w:rPr>
      <w:rFonts w:ascii="Arial" w:eastAsia="Times New Roman" w:hAnsi="Arial"/>
      <w:b/>
      <w:bCs/>
      <w:sz w:val="20"/>
      <w:szCs w:val="20"/>
      <w:lang w:val="en-US"/>
    </w:rPr>
  </w:style>
  <w:style w:type="paragraph" w:styleId="Lijstalinea">
    <w:name w:val="List Paragraph"/>
    <w:basedOn w:val="Standaard"/>
    <w:uiPriority w:val="34"/>
    <w:qFormat/>
    <w:rsid w:val="00052BDB"/>
    <w:pPr>
      <w:ind w:left="720"/>
      <w:contextualSpacing/>
    </w:pPr>
    <w:rPr>
      <w:rFonts w:ascii="Calibri" w:eastAsia="Calibri" w:hAnsi="Calibri" w:cs="Times New Roman"/>
    </w:rPr>
  </w:style>
  <w:style w:type="table" w:styleId="Tabelraster">
    <w:name w:val="Table Grid"/>
    <w:basedOn w:val="Standaardtabel"/>
    <w:uiPriority w:val="59"/>
    <w:rsid w:val="0036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57C4"/>
    <w:pPr>
      <w:autoSpaceDE w:val="0"/>
      <w:autoSpaceDN w:val="0"/>
      <w:adjustRightInd w:val="0"/>
      <w:spacing w:after="0" w:line="240" w:lineRule="auto"/>
    </w:pPr>
    <w:rPr>
      <w:rFonts w:ascii="Calibri" w:hAnsi="Calibri" w:cs="Calibri"/>
      <w:color w:val="000000"/>
      <w:sz w:val="24"/>
      <w:szCs w:val="24"/>
    </w:rPr>
  </w:style>
  <w:style w:type="paragraph" w:styleId="Revisie">
    <w:name w:val="Revision"/>
    <w:hidden/>
    <w:uiPriority w:val="99"/>
    <w:semiHidden/>
    <w:rsid w:val="008F5095"/>
    <w:pPr>
      <w:spacing w:after="0" w:line="240" w:lineRule="auto"/>
    </w:pPr>
  </w:style>
  <w:style w:type="character" w:styleId="Hyperlink">
    <w:name w:val="Hyperlink"/>
    <w:uiPriority w:val="99"/>
    <w:unhideWhenUsed/>
    <w:rsid w:val="003B4ECB"/>
    <w:rPr>
      <w:rFonts w:ascii="Times New Roman" w:hAnsi="Times New Roman" w:cs="Times New Roman" w:hint="default"/>
      <w:color w:val="0000FF"/>
      <w:u w:val="single"/>
    </w:rPr>
  </w:style>
  <w:style w:type="character" w:styleId="GevolgdeHyperlink">
    <w:name w:val="FollowedHyperlink"/>
    <w:basedOn w:val="Standaardalinea-lettertype"/>
    <w:uiPriority w:val="99"/>
    <w:semiHidden/>
    <w:unhideWhenUsed/>
    <w:rsid w:val="003B4ECB"/>
    <w:rPr>
      <w:color w:val="800080" w:themeColor="followedHyperlink"/>
      <w:u w:val="single"/>
    </w:rPr>
  </w:style>
  <w:style w:type="character" w:customStyle="1" w:styleId="alt-edited1">
    <w:name w:val="alt-edited1"/>
    <w:basedOn w:val="Standaardalinea-lettertype"/>
    <w:rsid w:val="00044956"/>
    <w:rPr>
      <w:color w:val="4D90F0"/>
    </w:rPr>
  </w:style>
  <w:style w:type="character" w:customStyle="1" w:styleId="Kop1Char">
    <w:name w:val="Kop 1 Char"/>
    <w:basedOn w:val="Standaardalinea-lettertype"/>
    <w:link w:val="Kop1"/>
    <w:uiPriority w:val="9"/>
    <w:rsid w:val="00FC241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FC2414"/>
    <w:pPr>
      <w:outlineLvl w:val="9"/>
    </w:pPr>
    <w:rPr>
      <w:lang w:eastAsia="nl-NL"/>
    </w:rPr>
  </w:style>
  <w:style w:type="paragraph" w:styleId="Inhopg1">
    <w:name w:val="toc 1"/>
    <w:basedOn w:val="Standaard"/>
    <w:next w:val="Standaard"/>
    <w:autoRedefine/>
    <w:uiPriority w:val="39"/>
    <w:unhideWhenUsed/>
    <w:rsid w:val="00FC2414"/>
    <w:pPr>
      <w:spacing w:after="100"/>
    </w:pPr>
  </w:style>
  <w:style w:type="character" w:customStyle="1" w:styleId="Kop2Char">
    <w:name w:val="Kop 2 Char"/>
    <w:basedOn w:val="Standaardalinea-lettertype"/>
    <w:link w:val="Kop2"/>
    <w:uiPriority w:val="9"/>
    <w:rsid w:val="00FC2414"/>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FC2414"/>
    <w:pPr>
      <w:spacing w:after="100"/>
      <w:ind w:left="220"/>
    </w:pPr>
  </w:style>
  <w:style w:type="table" w:customStyle="1" w:styleId="Tabelraster1">
    <w:name w:val="Tabelraster1"/>
    <w:basedOn w:val="Standaardtabel"/>
    <w:next w:val="Tabelraster"/>
    <w:uiPriority w:val="59"/>
    <w:rsid w:val="002A7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CE0399"/>
    <w:rPr>
      <w:rFonts w:asciiTheme="majorHAnsi" w:eastAsiaTheme="majorEastAsia" w:hAnsiTheme="majorHAnsi" w:cstheme="majorBidi"/>
      <w:b/>
      <w:bCs/>
      <w:color w:val="4F81BD" w:themeColor="accent1"/>
    </w:rPr>
  </w:style>
  <w:style w:type="character" w:customStyle="1" w:styleId="lrzxr">
    <w:name w:val="lrzxr"/>
    <w:basedOn w:val="Standaardalinea-lettertype"/>
    <w:rsid w:val="00652D3C"/>
  </w:style>
  <w:style w:type="paragraph" w:customStyle="1" w:styleId="p1">
    <w:name w:val="p1"/>
    <w:basedOn w:val="Standaard"/>
    <w:rsid w:val="004F2ED7"/>
    <w:pPr>
      <w:spacing w:after="0" w:line="240" w:lineRule="auto"/>
    </w:pPr>
    <w:rPr>
      <w:rFonts w:ascii="Arial" w:hAnsi="Arial" w:cs="Arial"/>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T.Gansevoort@umcg.nl" TargetMode="External"/><Relationship Id="rId18" Type="http://schemas.openxmlformats.org/officeDocument/2006/relationships/hyperlink" Target="mailto:L.M.Kieneker@umcg.n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R.T.Gansevoort@umcg.nl" TargetMode="External"/><Relationship Id="rId17" Type="http://schemas.openxmlformats.org/officeDocument/2006/relationships/hyperlink" Target="mailto:L.M.Kieneker@umcg.nl" TargetMode="External"/><Relationship Id="rId2" Type="http://schemas.openxmlformats.org/officeDocument/2006/relationships/customXml" Target="../customXml/item2.xml"/><Relationship Id="rId16" Type="http://schemas.openxmlformats.org/officeDocument/2006/relationships/hyperlink" Target="mailto:M.Hemmelder@nefrovisie.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hyperlink" Target="mailto:K.J.Jager@amsterdamumc.nl" TargetMode="External"/><Relationship Id="rId23" Type="http://schemas.openxmlformats.org/officeDocument/2006/relationships/theme" Target="theme/theme1.xml"/><Relationship Id="rId10" Type="http://schemas.openxmlformats.org/officeDocument/2006/relationships/hyperlink" Target="https://www.google.nl/url?sa=i&amp;url=https://www.era-edta.org/en/&amp;psig=AOvVaw2-fY0scyQh5l5YaR3Hrut3&amp;ust=1586359668842000&amp;source=images&amp;cd=vfe&amp;ved=0CAIQjRxqFwoTCLjvwbbQ1ugCFQAAAAAdAAAAABAE" TargetMode="Externa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uuk.Hilbrands@Radboudumc.nl" TargetMode="External"/><Relationship Id="rId22"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729F8-DAC9-4439-92E3-69394121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6129</Words>
  <Characters>33712</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2020-07-17T11:33:00Z</dcterms:created>
  <dcterms:modified xsi:type="dcterms:W3CDTF">2020-07-17T11:33:00Z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